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E32E7B" w:rsidR="00B92B86" w:rsidP="0049749B" w:rsidRDefault="00B92B86" w14:paraId="2AED82D5" w14:textId="77777777">
      <w:pPr>
        <w:spacing w:after="0" w:line="240" w:lineRule="auto"/>
        <w:jc w:val="right"/>
        <w15:collapsed w:val="false"/>
        <w:rPr>
          <w:rFonts w:ascii="Arial" w:hAnsi="Arial" w:cs="Arial"/>
          <w:sz w:val="12"/>
          <w:szCs w:val="24"/>
        </w:rPr>
      </w:pPr>
    </w:p>
    <w:p w:rsidRPr="00E32E7B" w:rsidR="003D557F" w:rsidP="003D557F" w:rsidRDefault="003D557F" w14:paraId="74C0E9DC" w14:textId="77777777">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       REPUBLIKA HRVATSKA</w:t>
      </w:r>
    </w:p>
    <w:p w:rsidRPr="00E32E7B" w:rsidR="003D557F" w:rsidP="003D557F" w:rsidRDefault="003D557F" w14:paraId="27D89DE0" w14:textId="77777777">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TRGOVAČKI SUD U VARAŽDINU </w:t>
      </w:r>
      <w:r w:rsidRPr="00E32E7B">
        <w:rPr>
          <w:rFonts w:ascii="Arial" w:hAnsi="Arial" w:eastAsia="Times New Roman" w:cs="Arial"/>
          <w:sz w:val="24"/>
          <w:szCs w:val="24"/>
          <w:lang w:eastAsia="hr-HR"/>
        </w:rPr>
        <w:tab/>
      </w:r>
      <w:r w:rsidRPr="00E32E7B">
        <w:rPr>
          <w:rFonts w:ascii="Arial" w:hAnsi="Arial" w:eastAsia="Times New Roman" w:cs="Arial"/>
          <w:sz w:val="24"/>
          <w:szCs w:val="24"/>
          <w:lang w:eastAsia="hr-HR"/>
        </w:rPr>
        <w:tab/>
      </w:r>
      <w:r w:rsidRPr="00E32E7B">
        <w:rPr>
          <w:rFonts w:ascii="Arial" w:hAnsi="Arial" w:eastAsia="Times New Roman" w:cs="Arial"/>
          <w:sz w:val="24"/>
          <w:szCs w:val="24"/>
          <w:lang w:eastAsia="hr-HR"/>
        </w:rPr>
        <w:tab/>
        <w:t xml:space="preserve">                      </w:t>
      </w:r>
    </w:p>
    <w:p w:rsidRPr="00E32E7B" w:rsidR="003D557F" w:rsidP="003D557F" w:rsidRDefault="003D557F" w14:paraId="3C2D6514" w14:textId="77777777">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     Varaždin, </w:t>
      </w:r>
      <w:r w:rsidR="00AC3AC4">
        <w:rPr>
          <w:rFonts w:ascii="Arial" w:hAnsi="Arial" w:eastAsia="Times New Roman" w:cs="Arial"/>
          <w:sz w:val="24"/>
          <w:szCs w:val="24"/>
          <w:lang w:eastAsia="hr-HR"/>
        </w:rPr>
        <w:t>Cehovska ulica 1</w:t>
      </w:r>
    </w:p>
    <w:tbl>
      <w:tblPr>
        <w:tblW w:w="0" w:type="auto"/>
        <w:jc w:val="right"/>
        <w:tblCellMar>
          <w:left w:w="0" w:type="dxa"/>
          <w:right w:w="0" w:type="dxa"/>
        </w:tblCellMar>
        <w:tblLook w:firstRow="1" w:lastRow="1" w:firstColumn="1" w:lastColumn="1" w:noHBand="0" w:noVBand="0" w:val="01E0"/>
      </w:tblPr>
      <w:tblGrid>
        <w:gridCol w:w="4320"/>
      </w:tblGrid>
      <w:tr w:rsidRPr="00E32E7B" w:rsidR="003C53D3" w:rsidTr="00980F5A" w14:paraId="68CAD924" w14:textId="77777777">
        <w:trPr>
          <w:jc w:val="right"/>
        </w:trPr>
        <w:tc>
          <w:tcPr>
            <w:tcW w:w="4320" w:type="dxa"/>
          </w:tcPr>
          <w:p w:rsidRPr="00E32E7B" w:rsidR="003C53D3" w:rsidP="00F7785D" w:rsidRDefault="003C53D3" w14:paraId="348B8DC7" w14:textId="14298686">
            <w:pPr>
              <w:pStyle w:val="VSVerzija"/>
              <w:jc w:val="right"/>
              <w:rPr>
                <w:rFonts w:ascii="Arial" w:hAnsi="Arial" w:cs="Arial"/>
              </w:rPr>
            </w:pPr>
            <w:r w:rsidRPr="00E32E7B">
              <w:rPr>
                <w:rFonts w:ascii="Arial" w:hAnsi="Arial" w:cs="Arial"/>
              </w:rPr>
              <w:t>Poslovni broj: St-</w:t>
            </w:r>
            <w:r w:rsidR="00F7785D">
              <w:rPr>
                <w:rFonts w:ascii="Arial" w:hAnsi="Arial" w:cs="Arial"/>
              </w:rPr>
              <w:t>262</w:t>
            </w:r>
            <w:r w:rsidRPr="00E32E7B">
              <w:rPr>
                <w:rFonts w:ascii="Arial" w:hAnsi="Arial" w:cs="Arial"/>
              </w:rPr>
              <w:t>/</w:t>
            </w:r>
            <w:r>
              <w:rPr>
                <w:rFonts w:ascii="Arial" w:hAnsi="Arial" w:cs="Arial"/>
              </w:rPr>
              <w:t>2025</w:t>
            </w:r>
            <w:r w:rsidRPr="00E32E7B">
              <w:rPr>
                <w:rFonts w:ascii="Arial" w:hAnsi="Arial" w:cs="Arial"/>
              </w:rPr>
              <w:t>-</w:t>
            </w:r>
            <w:r w:rsidR="00064FA0">
              <w:rPr>
                <w:rFonts w:ascii="Arial" w:hAnsi="Arial" w:cs="Arial"/>
              </w:rPr>
              <w:t>56</w:t>
            </w:r>
          </w:p>
        </w:tc>
      </w:tr>
    </w:tbl>
    <w:p w:rsidRPr="00E32E7B" w:rsidR="003D557F" w:rsidP="003D557F" w:rsidRDefault="003D557F" w14:paraId="48F92FB7" w14:textId="77777777">
      <w:pPr>
        <w:spacing w:after="0" w:line="240" w:lineRule="auto"/>
        <w:rPr>
          <w:rFonts w:ascii="Arial" w:hAnsi="Arial" w:eastAsia="Times New Roman" w:cs="Arial"/>
          <w:sz w:val="24"/>
          <w:szCs w:val="24"/>
          <w:lang w:eastAsia="hr-HR"/>
        </w:rPr>
      </w:pPr>
    </w:p>
    <w:p w:rsidRPr="00E32E7B" w:rsidR="003D557F" w:rsidP="003D557F" w:rsidRDefault="003D557F" w14:paraId="1AA86011" w14:textId="77777777">
      <w:pPr>
        <w:spacing w:after="0" w:line="240" w:lineRule="auto"/>
        <w:jc w:val="center"/>
        <w:rPr>
          <w:rFonts w:ascii="Arial" w:hAnsi="Arial" w:eastAsia="Times New Roman" w:cs="Arial"/>
          <w:sz w:val="24"/>
          <w:szCs w:val="24"/>
          <w:lang w:eastAsia="hr-HR"/>
        </w:rPr>
      </w:pPr>
    </w:p>
    <w:p w:rsidRPr="00E32E7B" w:rsidR="003D557F" w:rsidP="003D557F" w:rsidRDefault="003D557F" w14:paraId="487A24D2" w14:textId="77777777">
      <w:pPr>
        <w:spacing w:after="0" w:line="240" w:lineRule="auto"/>
        <w:jc w:val="center"/>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Z A P I S N I K </w:t>
      </w:r>
    </w:p>
    <w:p w:rsidRPr="00E32E7B" w:rsidR="003D557F" w:rsidP="003D557F" w:rsidRDefault="003D557F" w14:paraId="10E3726B" w14:textId="77777777">
      <w:pPr>
        <w:spacing w:after="0" w:line="240" w:lineRule="auto"/>
        <w:jc w:val="center"/>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od </w:t>
      </w:r>
      <w:r w:rsidR="00F7785D">
        <w:rPr>
          <w:rFonts w:ascii="Arial" w:hAnsi="Arial" w:eastAsia="Times New Roman" w:cs="Arial"/>
          <w:sz w:val="24"/>
          <w:szCs w:val="24"/>
          <w:lang w:eastAsia="hr-HR"/>
        </w:rPr>
        <w:t>22</w:t>
      </w:r>
      <w:r w:rsidRPr="00E32E7B">
        <w:rPr>
          <w:rFonts w:ascii="Arial" w:hAnsi="Arial" w:eastAsia="Times New Roman" w:cs="Arial"/>
          <w:sz w:val="24"/>
          <w:szCs w:val="24"/>
          <w:lang w:eastAsia="hr-HR"/>
        </w:rPr>
        <w:t xml:space="preserve">. </w:t>
      </w:r>
      <w:r w:rsidR="00221AC0">
        <w:rPr>
          <w:rFonts w:ascii="Arial" w:hAnsi="Arial" w:eastAsia="Times New Roman" w:cs="Arial"/>
          <w:sz w:val="24"/>
          <w:szCs w:val="24"/>
          <w:lang w:eastAsia="hr-HR"/>
        </w:rPr>
        <w:t>prosinca</w:t>
      </w:r>
      <w:r w:rsidRPr="00E32E7B" w:rsidR="005D6DF6">
        <w:rPr>
          <w:rFonts w:ascii="Arial" w:hAnsi="Arial" w:eastAsia="Times New Roman" w:cs="Arial"/>
          <w:sz w:val="24"/>
          <w:szCs w:val="24"/>
          <w:lang w:eastAsia="hr-HR"/>
        </w:rPr>
        <w:t xml:space="preserve"> 202</w:t>
      </w:r>
      <w:r w:rsidR="00AC3AC4">
        <w:rPr>
          <w:rFonts w:ascii="Arial" w:hAnsi="Arial" w:eastAsia="Times New Roman" w:cs="Arial"/>
          <w:sz w:val="24"/>
          <w:szCs w:val="24"/>
          <w:lang w:eastAsia="hr-HR"/>
        </w:rPr>
        <w:t>5</w:t>
      </w:r>
      <w:r w:rsidRPr="00E32E7B">
        <w:rPr>
          <w:rFonts w:ascii="Arial" w:hAnsi="Arial" w:eastAsia="Times New Roman" w:cs="Arial"/>
          <w:sz w:val="24"/>
          <w:szCs w:val="24"/>
          <w:lang w:eastAsia="hr-HR"/>
        </w:rPr>
        <w:t>.</w:t>
      </w:r>
    </w:p>
    <w:p w:rsidRPr="00E32E7B" w:rsidR="003D557F" w:rsidP="003D557F" w:rsidRDefault="003D557F" w14:paraId="00A93C74" w14:textId="77777777">
      <w:pPr>
        <w:spacing w:after="0" w:line="240" w:lineRule="auto"/>
        <w:jc w:val="center"/>
        <w:rPr>
          <w:rFonts w:ascii="Arial" w:hAnsi="Arial" w:eastAsia="Times New Roman" w:cs="Arial"/>
          <w:sz w:val="24"/>
          <w:szCs w:val="24"/>
          <w:lang w:eastAsia="hr-HR"/>
        </w:rPr>
      </w:pPr>
    </w:p>
    <w:p w:rsidRPr="00E32E7B" w:rsidR="003D557F" w:rsidP="003D557F" w:rsidRDefault="003D557F" w14:paraId="7780EFDA" w14:textId="77777777">
      <w:pPr>
        <w:spacing w:after="0" w:line="240" w:lineRule="auto"/>
        <w:jc w:val="center"/>
        <w:rPr>
          <w:rFonts w:ascii="Arial" w:hAnsi="Arial" w:eastAsia="Times New Roman" w:cs="Arial"/>
          <w:sz w:val="24"/>
          <w:szCs w:val="24"/>
          <w:lang w:eastAsia="hr-HR"/>
        </w:rPr>
      </w:pPr>
      <w:r w:rsidRPr="00E32E7B">
        <w:rPr>
          <w:rFonts w:ascii="Arial" w:hAnsi="Arial" w:eastAsia="Times New Roman" w:cs="Arial"/>
          <w:sz w:val="24"/>
          <w:szCs w:val="24"/>
          <w:lang w:eastAsia="hr-HR"/>
        </w:rPr>
        <w:t>sastavljen kod Trgovačkog suda u Varaždinu</w:t>
      </w:r>
    </w:p>
    <w:p w:rsidRPr="00E32E7B" w:rsidR="00891079" w:rsidP="003D557F" w:rsidRDefault="008C5CEC" w14:paraId="287E6380" w14:textId="77777777">
      <w:pPr>
        <w:spacing w:after="0" w:line="240" w:lineRule="auto"/>
        <w:jc w:val="center"/>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o održanom ispitnom i izvještajnom ročištu </w:t>
      </w:r>
      <w:r w:rsidRPr="00E32E7B" w:rsidR="003D557F">
        <w:rPr>
          <w:rFonts w:ascii="Arial" w:hAnsi="Arial" w:eastAsia="Times New Roman" w:cs="Arial"/>
          <w:sz w:val="24"/>
          <w:szCs w:val="24"/>
          <w:lang w:eastAsia="hr-HR"/>
        </w:rPr>
        <w:t xml:space="preserve">u stečajnom postupku nad </w:t>
      </w:r>
      <w:r w:rsidRPr="00E32E7B" w:rsidR="00891079">
        <w:rPr>
          <w:rFonts w:ascii="Arial" w:hAnsi="Arial" w:eastAsia="Times New Roman" w:cs="Arial"/>
          <w:sz w:val="24"/>
          <w:szCs w:val="24"/>
          <w:lang w:eastAsia="hr-HR"/>
        </w:rPr>
        <w:t>dužnikom</w:t>
      </w:r>
    </w:p>
    <w:p w:rsidRPr="00E32E7B" w:rsidR="003D557F" w:rsidP="00136B4A" w:rsidRDefault="003D557F" w14:paraId="13BBFAB2" w14:textId="77777777">
      <w:pPr>
        <w:spacing w:after="0" w:line="240" w:lineRule="auto"/>
        <w:jc w:val="center"/>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 </w:t>
      </w:r>
      <w:r w:rsidRPr="00F7785D" w:rsidR="00F7785D">
        <w:rPr>
          <w:rFonts w:ascii="Arial" w:hAnsi="Arial" w:eastAsia="Times New Roman" w:cs="Arial"/>
          <w:sz w:val="24"/>
          <w:szCs w:val="24"/>
          <w:lang w:eastAsia="hr-HR"/>
        </w:rPr>
        <w:t>Stečajnom masom iza DOKMANN PHARMA j.d.o.o. u stečaju, Varaždin, Zagrebačka ulica 7, OIB:25621219493</w:t>
      </w:r>
    </w:p>
    <w:p w:rsidRPr="00E32E7B" w:rsidR="003D557F" w:rsidP="003D557F" w:rsidRDefault="003D557F" w14:paraId="2D8D464C" w14:textId="77777777">
      <w:pPr>
        <w:spacing w:after="0" w:line="240" w:lineRule="auto"/>
        <w:jc w:val="both"/>
        <w:rPr>
          <w:rFonts w:ascii="Arial" w:hAnsi="Arial" w:eastAsia="Times New Roman" w:cs="Arial"/>
          <w:sz w:val="24"/>
          <w:szCs w:val="24"/>
          <w:lang w:eastAsia="hr-HR"/>
        </w:rPr>
      </w:pPr>
    </w:p>
    <w:p w:rsidRPr="00E32E7B" w:rsidR="003D557F" w:rsidP="003D557F" w:rsidRDefault="003D557F" w14:paraId="1FCE9DF7" w14:textId="77777777">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Nazočni od strane suda:</w:t>
      </w:r>
    </w:p>
    <w:p w:rsidRPr="00E32E7B" w:rsidR="003D557F" w:rsidP="001B6963" w:rsidRDefault="003D557F" w14:paraId="548EC3BA" w14:textId="77777777">
      <w:pPr>
        <w:tabs>
          <w:tab w:val="left" w:pos="7230"/>
        </w:tabs>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Stečajni sudac: </w:t>
      </w:r>
      <w:r w:rsidRPr="00E32E7B" w:rsidR="00891079">
        <w:rPr>
          <w:rFonts w:ascii="Arial" w:hAnsi="Arial" w:eastAsia="Times New Roman" w:cs="Arial"/>
          <w:sz w:val="24"/>
          <w:szCs w:val="24"/>
          <w:lang w:eastAsia="hr-HR"/>
        </w:rPr>
        <w:t xml:space="preserve">Denis Krnjak </w:t>
      </w:r>
      <w:r w:rsidR="001B6963">
        <w:rPr>
          <w:rFonts w:ascii="Arial" w:hAnsi="Arial" w:eastAsia="Times New Roman" w:cs="Arial"/>
          <w:sz w:val="24"/>
          <w:szCs w:val="24"/>
          <w:lang w:eastAsia="hr-HR"/>
        </w:rPr>
        <w:tab/>
      </w:r>
    </w:p>
    <w:p w:rsidRPr="00E32E7B" w:rsidR="003D557F" w:rsidP="003D557F" w:rsidRDefault="00891079" w14:paraId="03F79CDA" w14:textId="77777777">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Zapisničar</w:t>
      </w:r>
      <w:r w:rsidRPr="00E32E7B" w:rsidR="003D557F">
        <w:rPr>
          <w:rFonts w:ascii="Arial" w:hAnsi="Arial" w:eastAsia="Times New Roman" w:cs="Arial"/>
          <w:sz w:val="24"/>
          <w:szCs w:val="24"/>
          <w:lang w:eastAsia="hr-HR"/>
        </w:rPr>
        <w:t xml:space="preserve">: </w:t>
      </w:r>
      <w:r w:rsidRPr="00E32E7B">
        <w:rPr>
          <w:rFonts w:ascii="Arial" w:hAnsi="Arial" w:eastAsia="Times New Roman" w:cs="Arial"/>
          <w:sz w:val="24"/>
          <w:szCs w:val="24"/>
          <w:lang w:eastAsia="hr-HR"/>
        </w:rPr>
        <w:t xml:space="preserve">Nevenka Vuković </w:t>
      </w:r>
    </w:p>
    <w:p w:rsidRPr="00E32E7B" w:rsidR="003D557F" w:rsidP="003D557F" w:rsidRDefault="003D557F" w14:paraId="4D490859" w14:textId="77777777">
      <w:pPr>
        <w:spacing w:after="0" w:line="240" w:lineRule="auto"/>
        <w:jc w:val="both"/>
        <w:rPr>
          <w:rFonts w:ascii="Arial" w:hAnsi="Arial" w:eastAsia="Times New Roman" w:cs="Arial"/>
          <w:sz w:val="24"/>
          <w:szCs w:val="24"/>
          <w:lang w:eastAsia="hr-HR"/>
        </w:rPr>
      </w:pPr>
    </w:p>
    <w:p w:rsidRPr="00E32E7B" w:rsidR="003D557F" w:rsidP="003D557F" w:rsidRDefault="008C5CEC" w14:paraId="05D21E2B" w14:textId="77777777">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Početak u </w:t>
      </w:r>
      <w:r w:rsidR="00221AC0">
        <w:rPr>
          <w:rFonts w:ascii="Arial" w:hAnsi="Arial" w:eastAsia="Times New Roman" w:cs="Arial"/>
          <w:sz w:val="24"/>
          <w:szCs w:val="24"/>
          <w:lang w:eastAsia="hr-HR"/>
        </w:rPr>
        <w:t>12</w:t>
      </w:r>
      <w:r w:rsidR="00B54C5A">
        <w:rPr>
          <w:rFonts w:ascii="Arial" w:hAnsi="Arial" w:eastAsia="Times New Roman" w:cs="Arial"/>
          <w:sz w:val="24"/>
          <w:szCs w:val="24"/>
          <w:lang w:eastAsia="hr-HR"/>
        </w:rPr>
        <w:t>,</w:t>
      </w:r>
      <w:r w:rsidR="00544718">
        <w:rPr>
          <w:rFonts w:ascii="Arial" w:hAnsi="Arial" w:eastAsia="Times New Roman" w:cs="Arial"/>
          <w:sz w:val="24"/>
          <w:szCs w:val="24"/>
          <w:lang w:eastAsia="hr-HR"/>
        </w:rPr>
        <w:t>0</w:t>
      </w:r>
      <w:r w:rsidRPr="00E32E7B" w:rsidR="003D557F">
        <w:rPr>
          <w:rFonts w:ascii="Arial" w:hAnsi="Arial" w:eastAsia="Times New Roman" w:cs="Arial"/>
          <w:sz w:val="24"/>
          <w:szCs w:val="24"/>
          <w:lang w:eastAsia="hr-HR"/>
        </w:rPr>
        <w:t>0 sati.</w:t>
      </w:r>
    </w:p>
    <w:p w:rsidRPr="00E32E7B" w:rsidR="003D557F" w:rsidP="003D557F" w:rsidRDefault="003D557F" w14:paraId="68DC174F" w14:textId="77777777">
      <w:pPr>
        <w:spacing w:after="0" w:line="240" w:lineRule="auto"/>
        <w:jc w:val="both"/>
        <w:rPr>
          <w:rFonts w:ascii="Arial" w:hAnsi="Arial" w:eastAsia="Times New Roman" w:cs="Arial"/>
          <w:sz w:val="24"/>
          <w:szCs w:val="24"/>
          <w:lang w:eastAsia="hr-HR"/>
        </w:rPr>
      </w:pPr>
    </w:p>
    <w:p w:rsidRPr="00E32E7B" w:rsidR="00B10E42" w:rsidP="00B10E42" w:rsidRDefault="00B10E42" w14:paraId="5E771AAC" w14:textId="77777777">
      <w:pPr>
        <w:spacing w:after="0" w:line="240" w:lineRule="auto"/>
        <w:jc w:val="both"/>
        <w:rPr>
          <w:rFonts w:ascii="Arial" w:hAnsi="Arial" w:eastAsia="Times New Roman" w:cs="Arial"/>
          <w:sz w:val="24"/>
          <w:szCs w:val="24"/>
          <w:lang w:eastAsia="hr-HR"/>
        </w:rPr>
      </w:pPr>
    </w:p>
    <w:p w:rsidRPr="00E32E7B" w:rsidR="003D557F" w:rsidP="003D557F" w:rsidRDefault="003D557F" w14:paraId="1A4724AF" w14:textId="77777777">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Poziv za ispitno ročište obja</w:t>
      </w:r>
      <w:r w:rsidRPr="00E32E7B" w:rsidR="00891079">
        <w:rPr>
          <w:rFonts w:ascii="Arial" w:hAnsi="Arial" w:eastAsia="Times New Roman" w:cs="Arial"/>
          <w:sz w:val="24"/>
          <w:szCs w:val="24"/>
          <w:lang w:eastAsia="hr-HR"/>
        </w:rPr>
        <w:t>vljen je na mrežnoj stranici e-O</w:t>
      </w:r>
      <w:r w:rsidRPr="00E32E7B">
        <w:rPr>
          <w:rFonts w:ascii="Arial" w:hAnsi="Arial" w:eastAsia="Times New Roman" w:cs="Arial"/>
          <w:sz w:val="24"/>
          <w:szCs w:val="24"/>
          <w:lang w:eastAsia="hr-HR"/>
        </w:rPr>
        <w:t xml:space="preserve">glasne ploče dana </w:t>
      </w:r>
      <w:r w:rsidR="00221AC0">
        <w:rPr>
          <w:rFonts w:ascii="Arial" w:hAnsi="Arial" w:eastAsia="Times New Roman" w:cs="Arial"/>
          <w:sz w:val="24"/>
          <w:szCs w:val="24"/>
          <w:lang w:eastAsia="hr-HR"/>
        </w:rPr>
        <w:t>29</w:t>
      </w:r>
      <w:r w:rsidRPr="00E32E7B">
        <w:rPr>
          <w:rFonts w:ascii="Arial" w:hAnsi="Arial" w:eastAsia="Times New Roman" w:cs="Arial"/>
          <w:sz w:val="24"/>
          <w:szCs w:val="24"/>
          <w:lang w:eastAsia="hr-HR"/>
        </w:rPr>
        <w:t xml:space="preserve">. </w:t>
      </w:r>
      <w:r w:rsidR="00544718">
        <w:rPr>
          <w:rFonts w:ascii="Arial" w:hAnsi="Arial" w:eastAsia="Times New Roman" w:cs="Arial"/>
          <w:sz w:val="24"/>
          <w:szCs w:val="24"/>
          <w:lang w:eastAsia="hr-HR"/>
        </w:rPr>
        <w:t>listopada</w:t>
      </w:r>
      <w:r w:rsidRPr="00E32E7B">
        <w:rPr>
          <w:rFonts w:ascii="Arial" w:hAnsi="Arial" w:eastAsia="Times New Roman" w:cs="Arial"/>
          <w:sz w:val="24"/>
          <w:szCs w:val="24"/>
          <w:lang w:eastAsia="hr-HR"/>
        </w:rPr>
        <w:t xml:space="preserve"> </w:t>
      </w:r>
      <w:r w:rsidRPr="00E32E7B" w:rsidR="00B10E42">
        <w:rPr>
          <w:rFonts w:ascii="Arial" w:hAnsi="Arial" w:eastAsia="Times New Roman" w:cs="Arial"/>
          <w:sz w:val="24"/>
          <w:szCs w:val="24"/>
          <w:lang w:eastAsia="hr-HR"/>
        </w:rPr>
        <w:t>202</w:t>
      </w:r>
      <w:r w:rsidR="00AC3AC4">
        <w:rPr>
          <w:rFonts w:ascii="Arial" w:hAnsi="Arial" w:eastAsia="Times New Roman" w:cs="Arial"/>
          <w:sz w:val="24"/>
          <w:szCs w:val="24"/>
          <w:lang w:eastAsia="hr-HR"/>
        </w:rPr>
        <w:t>5</w:t>
      </w:r>
      <w:r w:rsidRPr="00E32E7B" w:rsidR="00B10E42">
        <w:rPr>
          <w:rFonts w:ascii="Arial" w:hAnsi="Arial" w:eastAsia="Times New Roman" w:cs="Arial"/>
          <w:sz w:val="24"/>
          <w:szCs w:val="24"/>
          <w:lang w:eastAsia="hr-HR"/>
        </w:rPr>
        <w:t>.</w:t>
      </w:r>
    </w:p>
    <w:p w:rsidRPr="00E32E7B" w:rsidR="003D557F" w:rsidP="003D557F" w:rsidRDefault="003D557F" w14:paraId="36570C24" w14:textId="77777777">
      <w:pPr>
        <w:spacing w:after="0" w:line="240" w:lineRule="auto"/>
        <w:ind w:firstLine="708"/>
        <w:jc w:val="both"/>
        <w:rPr>
          <w:rFonts w:ascii="Arial" w:hAnsi="Arial" w:eastAsia="Times New Roman" w:cs="Arial"/>
          <w:sz w:val="24"/>
          <w:szCs w:val="24"/>
          <w:lang w:eastAsia="hr-HR"/>
        </w:rPr>
      </w:pPr>
    </w:p>
    <w:p w:rsidRPr="00E32E7B" w:rsidR="003D557F" w:rsidP="003D557F" w:rsidRDefault="003D557F" w14:paraId="44798E41" w14:textId="77777777">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Utvrđuje se da su pristupili:</w:t>
      </w:r>
    </w:p>
    <w:p w:rsidRPr="00E32E7B" w:rsidR="003D557F" w:rsidP="003D557F" w:rsidRDefault="003D557F" w14:paraId="065330E7" w14:textId="77777777">
      <w:pPr>
        <w:spacing w:after="0" w:line="240" w:lineRule="auto"/>
        <w:jc w:val="both"/>
        <w:rPr>
          <w:rFonts w:ascii="Arial" w:hAnsi="Arial" w:eastAsia="Times New Roman" w:cs="Arial"/>
          <w:sz w:val="24"/>
          <w:szCs w:val="24"/>
          <w:lang w:eastAsia="hr-HR"/>
        </w:rPr>
      </w:pPr>
    </w:p>
    <w:p w:rsidRPr="00E32E7B" w:rsidR="003D557F" w:rsidP="003D557F" w:rsidRDefault="00147D7D" w14:paraId="4087C6DD" w14:textId="77777777">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stečajn</w:t>
      </w:r>
      <w:r w:rsidRPr="00E32E7B" w:rsidR="00752D2F">
        <w:rPr>
          <w:rFonts w:ascii="Arial" w:hAnsi="Arial" w:eastAsia="Times New Roman" w:cs="Arial"/>
          <w:sz w:val="24"/>
          <w:szCs w:val="24"/>
          <w:lang w:eastAsia="hr-HR"/>
        </w:rPr>
        <w:t>i</w:t>
      </w:r>
      <w:r w:rsidRPr="00E32E7B" w:rsidR="003D557F">
        <w:rPr>
          <w:rFonts w:ascii="Arial" w:hAnsi="Arial" w:eastAsia="Times New Roman" w:cs="Arial"/>
          <w:sz w:val="24"/>
          <w:szCs w:val="24"/>
          <w:lang w:eastAsia="hr-HR"/>
        </w:rPr>
        <w:t xml:space="preserve"> upravitelj</w:t>
      </w:r>
      <w:r w:rsidRPr="00E32E7B" w:rsidR="00891079">
        <w:rPr>
          <w:rFonts w:ascii="Arial" w:hAnsi="Arial" w:eastAsia="Times New Roman" w:cs="Arial"/>
          <w:sz w:val="24"/>
          <w:szCs w:val="24"/>
          <w:lang w:eastAsia="hr-HR"/>
        </w:rPr>
        <w:t xml:space="preserve">: </w:t>
      </w:r>
      <w:r w:rsidR="00221AC0">
        <w:rPr>
          <w:rFonts w:ascii="Arial" w:hAnsi="Arial" w:eastAsia="Times New Roman" w:cs="Arial"/>
          <w:sz w:val="24"/>
          <w:szCs w:val="24"/>
          <w:lang w:eastAsia="hr-HR"/>
        </w:rPr>
        <w:t>Mateo Erceg</w:t>
      </w:r>
      <w:r w:rsidRPr="00E32E7B" w:rsidR="003D557F">
        <w:rPr>
          <w:rFonts w:ascii="Arial" w:hAnsi="Arial" w:eastAsia="Times New Roman" w:cs="Arial"/>
          <w:sz w:val="24"/>
          <w:szCs w:val="24"/>
          <w:lang w:eastAsia="hr-HR"/>
        </w:rPr>
        <w:t xml:space="preserve"> </w:t>
      </w:r>
    </w:p>
    <w:p w:rsidRPr="0030642B" w:rsidR="0085216E" w:rsidP="0085216E" w:rsidRDefault="0085216E" w14:paraId="33E4E7EC" w14:textId="08E4C2C2">
      <w:pPr>
        <w:spacing w:after="0" w:line="240" w:lineRule="auto"/>
        <w:jc w:val="both"/>
        <w:rPr>
          <w:rFonts w:ascii="Arial" w:hAnsi="Arial" w:eastAsia="Times New Roman" w:cs="Arial"/>
          <w:sz w:val="24"/>
          <w:szCs w:val="24"/>
          <w:lang w:eastAsia="hr-HR"/>
        </w:rPr>
      </w:pPr>
      <w:r w:rsidRPr="0030642B">
        <w:rPr>
          <w:rFonts w:ascii="Arial" w:hAnsi="Arial" w:eastAsia="Times New Roman" w:cs="Arial"/>
          <w:sz w:val="24"/>
          <w:szCs w:val="24"/>
          <w:lang w:eastAsia="hr-HR"/>
        </w:rPr>
        <w:t xml:space="preserve">- </w:t>
      </w:r>
      <w:r w:rsidRPr="0030642B" w:rsidR="00712D5B">
        <w:rPr>
          <w:rFonts w:ascii="Arial" w:hAnsi="Arial" w:eastAsia="Times New Roman" w:cs="Arial"/>
          <w:sz w:val="24"/>
          <w:szCs w:val="24"/>
          <w:lang w:eastAsia="hr-HR"/>
        </w:rPr>
        <w:t xml:space="preserve">za </w:t>
      </w:r>
      <w:r w:rsidRPr="0030642B" w:rsidR="00CC62D2">
        <w:rPr>
          <w:rFonts w:ascii="Arial" w:hAnsi="Arial" w:eastAsia="Times New Roman" w:cs="Arial"/>
          <w:sz w:val="24"/>
          <w:szCs w:val="24"/>
          <w:lang w:eastAsia="hr-HR"/>
        </w:rPr>
        <w:t>vjerovnika</w:t>
      </w:r>
      <w:r w:rsidRPr="0030642B">
        <w:rPr>
          <w:rFonts w:ascii="Arial" w:hAnsi="Arial" w:eastAsia="Times New Roman" w:cs="Arial"/>
          <w:sz w:val="24"/>
          <w:szCs w:val="24"/>
          <w:lang w:eastAsia="hr-HR"/>
        </w:rPr>
        <w:t xml:space="preserve"> RH, zastupn</w:t>
      </w:r>
      <w:r w:rsidRPr="0030642B" w:rsidR="00FB3326">
        <w:rPr>
          <w:rFonts w:ascii="Arial" w:hAnsi="Arial" w:eastAsia="Times New Roman" w:cs="Arial"/>
          <w:sz w:val="24"/>
          <w:szCs w:val="24"/>
          <w:lang w:eastAsia="hr-HR"/>
        </w:rPr>
        <w:t>i</w:t>
      </w:r>
      <w:r w:rsidRPr="0030642B" w:rsidR="0030642B">
        <w:rPr>
          <w:rFonts w:ascii="Arial" w:hAnsi="Arial" w:eastAsia="Times New Roman" w:cs="Arial"/>
          <w:sz w:val="24"/>
          <w:szCs w:val="24"/>
          <w:lang w:eastAsia="hr-HR"/>
        </w:rPr>
        <w:t>ca</w:t>
      </w:r>
      <w:r w:rsidRPr="0030642B">
        <w:rPr>
          <w:rFonts w:ascii="Arial" w:hAnsi="Arial" w:eastAsia="Times New Roman" w:cs="Arial"/>
          <w:sz w:val="24"/>
          <w:szCs w:val="24"/>
          <w:lang w:eastAsia="hr-HR"/>
        </w:rPr>
        <w:t xml:space="preserve"> po zakonu </w:t>
      </w:r>
      <w:r w:rsidRPr="0030642B" w:rsidR="0030642B">
        <w:rPr>
          <w:rFonts w:ascii="Arial" w:hAnsi="Arial" w:eastAsia="Times New Roman" w:cs="Arial"/>
          <w:sz w:val="24"/>
          <w:szCs w:val="24"/>
          <w:lang w:eastAsia="hr-HR"/>
        </w:rPr>
        <w:t>Jelena Knežević</w:t>
      </w:r>
      <w:r w:rsidRPr="0030642B">
        <w:rPr>
          <w:rFonts w:ascii="Arial" w:hAnsi="Arial" w:eastAsia="Times New Roman" w:cs="Arial"/>
          <w:sz w:val="24"/>
          <w:szCs w:val="24"/>
          <w:lang w:eastAsia="hr-HR"/>
        </w:rPr>
        <w:t>, zamjeni</w:t>
      </w:r>
      <w:r w:rsidRPr="0030642B" w:rsidR="0030642B">
        <w:rPr>
          <w:rFonts w:ascii="Arial" w:hAnsi="Arial" w:eastAsia="Times New Roman" w:cs="Arial"/>
          <w:sz w:val="24"/>
          <w:szCs w:val="24"/>
          <w:lang w:eastAsia="hr-HR"/>
        </w:rPr>
        <w:t>ca</w:t>
      </w:r>
      <w:r w:rsidRPr="0030642B">
        <w:rPr>
          <w:rFonts w:ascii="Arial" w:hAnsi="Arial" w:eastAsia="Times New Roman" w:cs="Arial"/>
          <w:sz w:val="24"/>
          <w:szCs w:val="24"/>
          <w:lang w:eastAsia="hr-HR"/>
        </w:rPr>
        <w:t xml:space="preserve"> ŽDO Varaždin, Građansko upravni odjel</w:t>
      </w:r>
    </w:p>
    <w:p w:rsidRPr="00E32E7B" w:rsidR="00E83461" w:rsidP="00E83461" w:rsidRDefault="00E83461" w14:paraId="3AECC960" w14:textId="77777777">
      <w:pPr>
        <w:spacing w:after="0" w:line="240" w:lineRule="auto"/>
        <w:jc w:val="both"/>
        <w:rPr>
          <w:rFonts w:ascii="Arial" w:hAnsi="Arial" w:eastAsia="Times New Roman" w:cs="Arial"/>
          <w:sz w:val="24"/>
          <w:szCs w:val="24"/>
          <w:lang w:eastAsia="hr-HR"/>
        </w:rPr>
      </w:pPr>
    </w:p>
    <w:p w:rsidRPr="00E32E7B" w:rsidR="00042298" w:rsidP="00E83461" w:rsidRDefault="00042298" w14:paraId="28F63F2B" w14:textId="77777777">
      <w:pPr>
        <w:spacing w:after="0" w:line="240" w:lineRule="auto"/>
        <w:jc w:val="both"/>
        <w:rPr>
          <w:rFonts w:ascii="Arial" w:hAnsi="Arial" w:eastAsia="Times New Roman" w:cs="Arial"/>
          <w:sz w:val="24"/>
          <w:szCs w:val="24"/>
          <w:lang w:eastAsia="hr-HR"/>
        </w:rPr>
      </w:pPr>
    </w:p>
    <w:p w:rsidRPr="00E32E7B" w:rsidR="0085216E" w:rsidP="0085216E" w:rsidRDefault="0085216E" w14:paraId="09E21F8E" w14:textId="0EA74799">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Stečajni sudac objavljuje da je predmet današnjeg ročišta ispitivanje prijavljenih tražbina prema iznosima i isplatnom redu kako su uneseni u tablice koje je sastavio stečajni upravitelj i koje tablice su, </w:t>
      </w:r>
      <w:r w:rsidR="00C343BC">
        <w:rPr>
          <w:rFonts w:ascii="Arial" w:hAnsi="Arial" w:eastAsia="Times New Roman" w:cs="Arial"/>
          <w:sz w:val="24"/>
          <w:szCs w:val="24"/>
          <w:lang w:eastAsia="hr-HR"/>
        </w:rPr>
        <w:t>u skladu sa</w:t>
      </w:r>
      <w:r w:rsidRPr="00E32E7B">
        <w:rPr>
          <w:rFonts w:ascii="Arial" w:hAnsi="Arial" w:eastAsia="Times New Roman" w:cs="Arial"/>
          <w:sz w:val="24"/>
          <w:szCs w:val="24"/>
          <w:lang w:eastAsia="hr-HR"/>
        </w:rPr>
        <w:t xml:space="preserve"> odredb</w:t>
      </w:r>
      <w:r w:rsidR="00C343BC">
        <w:rPr>
          <w:rFonts w:ascii="Arial" w:hAnsi="Arial" w:eastAsia="Times New Roman" w:cs="Arial"/>
          <w:sz w:val="24"/>
          <w:szCs w:val="24"/>
          <w:lang w:eastAsia="hr-HR"/>
        </w:rPr>
        <w:t>om</w:t>
      </w:r>
      <w:r w:rsidRPr="00E32E7B">
        <w:rPr>
          <w:rFonts w:ascii="Arial" w:hAnsi="Arial" w:eastAsia="Times New Roman" w:cs="Arial"/>
          <w:sz w:val="24"/>
          <w:szCs w:val="24"/>
          <w:lang w:eastAsia="hr-HR"/>
        </w:rPr>
        <w:t xml:space="preserve"> čl. 259. </w:t>
      </w:r>
      <w:r w:rsidRPr="00B54C5A" w:rsidR="00961B6D">
        <w:rPr>
          <w:rFonts w:ascii="Arial" w:hAnsi="Arial" w:eastAsia="Times New Roman" w:cs="Arial"/>
          <w:sz w:val="24"/>
          <w:szCs w:val="24"/>
          <w:lang w:eastAsia="hr-HR"/>
        </w:rPr>
        <w:t>Stečajnog zakona (Narodne novine, broj 71/15, 104/17</w:t>
      </w:r>
      <w:r w:rsidR="002276D8">
        <w:rPr>
          <w:rFonts w:ascii="Arial" w:hAnsi="Arial" w:eastAsia="Times New Roman" w:cs="Arial"/>
          <w:sz w:val="24"/>
          <w:szCs w:val="24"/>
          <w:lang w:eastAsia="hr-HR"/>
        </w:rPr>
        <w:t>,</w:t>
      </w:r>
      <w:r w:rsidRPr="00B54C5A" w:rsidR="00961B6D">
        <w:rPr>
          <w:rFonts w:ascii="Arial" w:hAnsi="Arial" w:eastAsia="Times New Roman" w:cs="Arial"/>
          <w:sz w:val="24"/>
          <w:szCs w:val="24"/>
          <w:lang w:eastAsia="hr-HR"/>
        </w:rPr>
        <w:t xml:space="preserve"> 36/22</w:t>
      </w:r>
      <w:r w:rsidR="002276D8">
        <w:rPr>
          <w:rFonts w:ascii="Arial" w:hAnsi="Arial" w:eastAsia="Times New Roman" w:cs="Arial"/>
          <w:sz w:val="24"/>
          <w:szCs w:val="24"/>
          <w:lang w:eastAsia="hr-HR"/>
        </w:rPr>
        <w:t xml:space="preserve"> i 27/24</w:t>
      </w:r>
      <w:r w:rsidRPr="00B54C5A" w:rsidR="00961B6D">
        <w:rPr>
          <w:rFonts w:ascii="Arial" w:hAnsi="Arial" w:eastAsia="Times New Roman" w:cs="Arial"/>
          <w:sz w:val="24"/>
          <w:szCs w:val="24"/>
          <w:lang w:eastAsia="hr-HR"/>
        </w:rPr>
        <w:t>, dalje u tekstu: SZ)</w:t>
      </w:r>
      <w:r w:rsidRPr="00E32E7B">
        <w:rPr>
          <w:rFonts w:ascii="Arial" w:hAnsi="Arial" w:eastAsia="Times New Roman" w:cs="Arial"/>
          <w:sz w:val="24"/>
          <w:szCs w:val="24"/>
          <w:lang w:eastAsia="hr-HR"/>
        </w:rPr>
        <w:t xml:space="preserve"> osam dana prije održavanja ispitnog ročišta, zajedno s prijavama kao i priloženim ispravama bile izložene u pisarnici stečajnog suda na uvid sudionicima. </w:t>
      </w:r>
    </w:p>
    <w:p w:rsidRPr="00E32E7B" w:rsidR="0085216E" w:rsidP="0085216E" w:rsidRDefault="0085216E" w14:paraId="42E13046" w14:textId="77777777">
      <w:pPr>
        <w:spacing w:after="0" w:line="240" w:lineRule="auto"/>
        <w:ind w:firstLine="708"/>
        <w:jc w:val="both"/>
        <w:rPr>
          <w:rFonts w:ascii="Arial" w:hAnsi="Arial" w:eastAsia="Times New Roman" w:cs="Arial"/>
          <w:sz w:val="24"/>
          <w:szCs w:val="24"/>
          <w:lang w:eastAsia="hr-HR"/>
        </w:rPr>
      </w:pPr>
    </w:p>
    <w:p w:rsidRPr="00E32E7B" w:rsidR="0085216E" w:rsidP="0085216E" w:rsidRDefault="0085216E" w14:paraId="5405D548" w14:textId="77777777">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Stečajni sudac obavještava vjerovnike da se rješenje o utvrđenim i osporenim tražbinama objavljuje na mrežnoj stranici e-Oglasna ploča sudova. Vjerovnici čije su tražbine utvrđene o tome neće biti posebno obaviješteni. Ti vjerovnici mogu na svoj trošak tražiti da im se izda ovjerovljeni izvadak rješenja.</w:t>
      </w:r>
    </w:p>
    <w:p w:rsidRPr="00E32E7B" w:rsidR="0085216E" w:rsidP="0085216E" w:rsidRDefault="0085216E" w14:paraId="7ED3FB8D" w14:textId="77777777">
      <w:pPr>
        <w:spacing w:after="0" w:line="240" w:lineRule="auto"/>
        <w:ind w:firstLine="708"/>
        <w:jc w:val="both"/>
        <w:rPr>
          <w:rFonts w:ascii="Arial" w:hAnsi="Arial" w:eastAsia="Times New Roman" w:cs="Arial"/>
          <w:sz w:val="24"/>
          <w:szCs w:val="24"/>
          <w:lang w:eastAsia="hr-HR"/>
        </w:rPr>
      </w:pPr>
    </w:p>
    <w:p w:rsidRPr="00E32E7B" w:rsidR="0085216E" w:rsidP="0085216E" w:rsidRDefault="0085216E" w14:paraId="25664C9B" w14:textId="77777777">
      <w:pPr>
        <w:spacing w:after="0" w:line="240" w:lineRule="auto"/>
        <w:jc w:val="both"/>
        <w:rPr>
          <w:rFonts w:ascii="Arial" w:hAnsi="Arial" w:eastAsia="Times New Roman" w:cs="Arial"/>
          <w:sz w:val="24"/>
          <w:szCs w:val="24"/>
          <w:lang w:eastAsia="hr-HR"/>
        </w:rPr>
      </w:pPr>
    </w:p>
    <w:p w:rsidRPr="00E32E7B" w:rsidR="0085216E" w:rsidP="0085216E" w:rsidRDefault="0085216E" w14:paraId="60959DDD" w14:textId="77777777">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Prelazi se na ispitivanje tražbina I. višeg isplatnog reda te se stečajni upravitelj u svezi tražbina I. višeg isplatnog reda očituje kako slijedi:</w:t>
      </w:r>
    </w:p>
    <w:p w:rsidRPr="00E32E7B" w:rsidR="003E06DF" w:rsidP="00EE512D" w:rsidRDefault="003E06DF" w14:paraId="66D61308" w14:textId="77777777">
      <w:pPr>
        <w:spacing w:after="0" w:line="240" w:lineRule="auto"/>
        <w:ind w:left="1080"/>
        <w:rPr>
          <w:rFonts w:ascii="Arial" w:hAnsi="Arial" w:eastAsia="Times New Roman" w:cs="Arial"/>
          <w:b/>
          <w:bCs/>
          <w:sz w:val="24"/>
          <w:szCs w:val="24"/>
        </w:rPr>
      </w:pPr>
    </w:p>
    <w:p w:rsidR="003E06DF" w:rsidP="00EE512D" w:rsidRDefault="003E06DF" w14:paraId="3DA4FB63" w14:textId="07014364">
      <w:pPr>
        <w:spacing w:after="0" w:line="240" w:lineRule="auto"/>
        <w:ind w:left="1080"/>
        <w:rPr>
          <w:rFonts w:ascii="Arial" w:hAnsi="Arial" w:eastAsia="Times New Roman" w:cs="Arial"/>
          <w:b/>
          <w:bCs/>
          <w:sz w:val="24"/>
          <w:szCs w:val="24"/>
        </w:rPr>
      </w:pPr>
    </w:p>
    <w:p w:rsidRPr="00E32E7B" w:rsidR="0030642B" w:rsidP="00EE512D" w:rsidRDefault="0030642B" w14:paraId="5682F7D1" w14:textId="77777777">
      <w:pPr>
        <w:spacing w:after="0" w:line="240" w:lineRule="auto"/>
        <w:ind w:left="1080"/>
        <w:rPr>
          <w:rFonts w:ascii="Arial" w:hAnsi="Arial" w:eastAsia="Times New Roman" w:cs="Arial"/>
          <w:b/>
          <w:bCs/>
          <w:sz w:val="24"/>
          <w:szCs w:val="24"/>
        </w:rPr>
      </w:pPr>
    </w:p>
    <w:p w:rsidRPr="00E32E7B" w:rsidR="0036250D" w:rsidP="00EE512D" w:rsidRDefault="0036250D" w14:paraId="7D4CEADD" w14:textId="77777777">
      <w:pPr>
        <w:spacing w:after="0" w:line="240" w:lineRule="auto"/>
        <w:ind w:left="1080"/>
        <w:rPr>
          <w:rFonts w:ascii="Arial" w:hAnsi="Arial" w:eastAsia="Times New Roman" w:cs="Arial"/>
          <w:b/>
          <w:bCs/>
          <w:sz w:val="24"/>
          <w:szCs w:val="24"/>
        </w:rPr>
      </w:pPr>
    </w:p>
    <w:p w:rsidRPr="00E32E7B" w:rsidR="00306E84" w:rsidP="00306E84" w:rsidRDefault="00306E84" w14:paraId="0ADB21B1" w14:textId="77777777">
      <w:pPr>
        <w:rPr>
          <w:rFonts w:ascii="Arial" w:hAnsi="Arial" w:cs="Arial"/>
          <w:b/>
          <w:sz w:val="24"/>
          <w:szCs w:val="24"/>
          <w:u w:val="single"/>
        </w:rPr>
      </w:pPr>
      <w:r w:rsidRPr="00E32E7B">
        <w:rPr>
          <w:rFonts w:ascii="Arial" w:hAnsi="Arial" w:cs="Arial"/>
          <w:b/>
          <w:sz w:val="24"/>
          <w:szCs w:val="24"/>
          <w:u w:val="single"/>
        </w:rPr>
        <w:lastRenderedPageBreak/>
        <w:t xml:space="preserve">I. VIŠI ISPLATNI RED </w:t>
      </w:r>
    </w:p>
    <w:tbl>
      <w:tblPr>
        <w:tblStyle w:val="Reetkatablice"/>
        <w:tblW w:w="0" w:type="auto"/>
        <w:tblInd w:w="108" w:type="dxa"/>
        <w:tblLook w:firstRow="1" w:lastRow="0" w:firstColumn="1" w:lastColumn="0" w:noHBand="0" w:noVBand="1" w:val="04A0"/>
      </w:tblPr>
      <w:tblGrid>
        <w:gridCol w:w="639"/>
        <w:gridCol w:w="2555"/>
        <w:gridCol w:w="1495"/>
        <w:gridCol w:w="1489"/>
        <w:gridCol w:w="1492"/>
        <w:gridCol w:w="1510"/>
      </w:tblGrid>
      <w:tr w:rsidR="00776050" w:rsidTr="00221AC0" w14:paraId="70E6F102" w14:textId="77777777">
        <w:tc>
          <w:tcPr>
            <w:tcW w:w="639" w:type="dxa"/>
            <w:shd w:val="clear" w:color="auto" w:fill="F2F2F2" w:themeFill="background1" w:themeFillShade="F2"/>
          </w:tcPr>
          <w:p w:rsidR="00776050" w:rsidP="00DA1C4B" w:rsidRDefault="00776050" w14:paraId="13A82B17" w14:textId="77777777">
            <w:pPr>
              <w:spacing w:after="0" w:line="240" w:lineRule="auto"/>
              <w:jc w:val="center"/>
              <w:rPr>
                <w:rFonts w:ascii="Arial" w:hAnsi="Arial" w:eastAsia="Times New Roman" w:cs="Arial"/>
                <w:sz w:val="20"/>
                <w:szCs w:val="20"/>
              </w:rPr>
            </w:pPr>
          </w:p>
          <w:p w:rsidR="00776050" w:rsidP="00DA1C4B" w:rsidRDefault="00776050" w14:paraId="3589D624" w14:textId="77777777">
            <w:pPr>
              <w:spacing w:after="0" w:line="240" w:lineRule="auto"/>
              <w:jc w:val="center"/>
              <w:rPr>
                <w:rFonts w:ascii="Arial" w:hAnsi="Arial" w:eastAsia="Times New Roman" w:cs="Arial"/>
                <w:sz w:val="20"/>
                <w:szCs w:val="20"/>
              </w:rPr>
            </w:pPr>
            <w:r>
              <w:rPr>
                <w:rFonts w:ascii="Arial" w:hAnsi="Arial" w:eastAsia="Times New Roman" w:cs="Arial"/>
                <w:sz w:val="20"/>
                <w:szCs w:val="20"/>
              </w:rPr>
              <w:t>Red. broj</w:t>
            </w:r>
          </w:p>
        </w:tc>
        <w:tc>
          <w:tcPr>
            <w:tcW w:w="2555" w:type="dxa"/>
            <w:shd w:val="clear" w:color="auto" w:fill="F2F2F2" w:themeFill="background1" w:themeFillShade="F2"/>
          </w:tcPr>
          <w:p w:rsidR="00776050" w:rsidP="00DA1C4B" w:rsidRDefault="00776050" w14:paraId="03E8F32E" w14:textId="77777777">
            <w:pPr>
              <w:spacing w:after="0" w:line="240" w:lineRule="auto"/>
              <w:jc w:val="center"/>
              <w:rPr>
                <w:rFonts w:ascii="Arial" w:hAnsi="Arial" w:eastAsia="Times New Roman" w:cs="Arial"/>
                <w:sz w:val="20"/>
                <w:szCs w:val="20"/>
              </w:rPr>
            </w:pPr>
          </w:p>
          <w:p w:rsidR="00776050" w:rsidP="00DA1C4B" w:rsidRDefault="00776050" w14:paraId="1AC5E5DC" w14:textId="77777777">
            <w:pPr>
              <w:spacing w:after="0" w:line="240" w:lineRule="auto"/>
              <w:jc w:val="center"/>
              <w:rPr>
                <w:rFonts w:ascii="Arial" w:hAnsi="Arial" w:eastAsia="Times New Roman" w:cs="Arial"/>
                <w:sz w:val="20"/>
                <w:szCs w:val="20"/>
              </w:rPr>
            </w:pPr>
            <w:r>
              <w:rPr>
                <w:rFonts w:ascii="Arial" w:hAnsi="Arial" w:eastAsia="Times New Roman" w:cs="Arial"/>
                <w:sz w:val="20"/>
                <w:szCs w:val="20"/>
              </w:rPr>
              <w:t>Ime i prezime / tvrtka</w:t>
            </w:r>
          </w:p>
          <w:p w:rsidR="00776050" w:rsidP="00DA1C4B" w:rsidRDefault="00776050" w14:paraId="350FDA9A" w14:textId="77777777">
            <w:pPr>
              <w:spacing w:after="0" w:line="240" w:lineRule="auto"/>
              <w:jc w:val="center"/>
              <w:rPr>
                <w:rFonts w:ascii="Arial" w:hAnsi="Arial" w:eastAsia="Times New Roman" w:cs="Arial"/>
                <w:sz w:val="20"/>
                <w:szCs w:val="20"/>
              </w:rPr>
            </w:pPr>
            <w:r>
              <w:rPr>
                <w:rFonts w:ascii="Arial" w:hAnsi="Arial" w:eastAsia="Times New Roman" w:cs="Arial"/>
                <w:sz w:val="20"/>
                <w:szCs w:val="20"/>
              </w:rPr>
              <w:t xml:space="preserve"> ili naziv vjerovnika / OIB</w:t>
            </w:r>
          </w:p>
        </w:tc>
        <w:tc>
          <w:tcPr>
            <w:tcW w:w="1495" w:type="dxa"/>
            <w:shd w:val="clear" w:color="auto" w:fill="F2F2F2" w:themeFill="background1" w:themeFillShade="F2"/>
          </w:tcPr>
          <w:p w:rsidR="00776050" w:rsidP="00DA1C4B" w:rsidRDefault="00776050" w14:paraId="3C4209D5" w14:textId="77777777">
            <w:pPr>
              <w:spacing w:after="0" w:line="240" w:lineRule="auto"/>
              <w:jc w:val="center"/>
              <w:rPr>
                <w:rFonts w:ascii="Arial" w:hAnsi="Arial" w:eastAsia="Times New Roman" w:cs="Arial"/>
                <w:sz w:val="20"/>
                <w:szCs w:val="20"/>
              </w:rPr>
            </w:pPr>
          </w:p>
          <w:p w:rsidR="00776050" w:rsidP="00DA1C4B" w:rsidRDefault="00776050" w14:paraId="4C7FF995" w14:textId="77777777">
            <w:pPr>
              <w:spacing w:after="0" w:line="240" w:lineRule="auto"/>
              <w:jc w:val="center"/>
              <w:rPr>
                <w:rFonts w:ascii="Arial" w:hAnsi="Arial" w:eastAsia="Times New Roman" w:cs="Arial"/>
                <w:sz w:val="20"/>
                <w:szCs w:val="20"/>
              </w:rPr>
            </w:pPr>
            <w:r>
              <w:rPr>
                <w:rFonts w:ascii="Arial" w:hAnsi="Arial" w:eastAsia="Times New Roman" w:cs="Arial"/>
                <w:sz w:val="20"/>
                <w:szCs w:val="20"/>
              </w:rPr>
              <w:t xml:space="preserve">Iznos </w:t>
            </w:r>
          </w:p>
          <w:p w:rsidR="00776050" w:rsidP="00DA1C4B" w:rsidRDefault="00776050" w14:paraId="6496B4B9" w14:textId="77777777">
            <w:pPr>
              <w:spacing w:after="0" w:line="240" w:lineRule="auto"/>
              <w:jc w:val="center"/>
              <w:rPr>
                <w:rFonts w:ascii="Arial" w:hAnsi="Arial" w:eastAsia="Times New Roman" w:cs="Arial"/>
                <w:sz w:val="20"/>
                <w:szCs w:val="20"/>
              </w:rPr>
            </w:pPr>
            <w:r>
              <w:rPr>
                <w:rFonts w:ascii="Arial" w:hAnsi="Arial" w:eastAsia="Times New Roman" w:cs="Arial"/>
                <w:sz w:val="20"/>
                <w:szCs w:val="20"/>
              </w:rPr>
              <w:t>prijavljene tražbine (eur)</w:t>
            </w:r>
          </w:p>
        </w:tc>
        <w:tc>
          <w:tcPr>
            <w:tcW w:w="1489" w:type="dxa"/>
            <w:shd w:val="clear" w:color="auto" w:fill="F2F2F2" w:themeFill="background1" w:themeFillShade="F2"/>
          </w:tcPr>
          <w:p w:rsidR="00776050" w:rsidP="00DA1C4B" w:rsidRDefault="00776050" w14:paraId="04A0171F" w14:textId="77777777">
            <w:pPr>
              <w:spacing w:after="0" w:line="240" w:lineRule="auto"/>
              <w:jc w:val="center"/>
              <w:rPr>
                <w:rFonts w:ascii="Arial" w:hAnsi="Arial" w:eastAsia="Times New Roman" w:cs="Arial"/>
                <w:sz w:val="20"/>
                <w:szCs w:val="20"/>
              </w:rPr>
            </w:pPr>
          </w:p>
          <w:p w:rsidR="00776050" w:rsidP="00DA1C4B" w:rsidRDefault="00776050" w14:paraId="0CA3A1AF" w14:textId="77777777">
            <w:pPr>
              <w:spacing w:after="0" w:line="240" w:lineRule="auto"/>
              <w:jc w:val="center"/>
              <w:rPr>
                <w:rFonts w:ascii="Arial" w:hAnsi="Arial" w:eastAsia="Times New Roman" w:cs="Arial"/>
                <w:sz w:val="20"/>
                <w:szCs w:val="20"/>
              </w:rPr>
            </w:pPr>
            <w:r>
              <w:rPr>
                <w:rFonts w:ascii="Arial" w:hAnsi="Arial" w:eastAsia="Times New Roman" w:cs="Arial"/>
                <w:sz w:val="20"/>
                <w:szCs w:val="20"/>
              </w:rPr>
              <w:t xml:space="preserve">Iznos </w:t>
            </w:r>
          </w:p>
          <w:p w:rsidR="00776050" w:rsidP="00DA1C4B" w:rsidRDefault="00776050" w14:paraId="7C7E6A7F" w14:textId="77777777">
            <w:pPr>
              <w:spacing w:after="0" w:line="240" w:lineRule="auto"/>
              <w:jc w:val="center"/>
              <w:rPr>
                <w:rFonts w:ascii="Arial" w:hAnsi="Arial" w:eastAsia="Times New Roman" w:cs="Arial"/>
                <w:sz w:val="20"/>
                <w:szCs w:val="20"/>
              </w:rPr>
            </w:pPr>
            <w:r>
              <w:rPr>
                <w:rFonts w:ascii="Arial" w:hAnsi="Arial" w:eastAsia="Times New Roman" w:cs="Arial"/>
                <w:sz w:val="20"/>
                <w:szCs w:val="20"/>
              </w:rPr>
              <w:t>priznate tražbine (eur)</w:t>
            </w:r>
          </w:p>
        </w:tc>
        <w:tc>
          <w:tcPr>
            <w:tcW w:w="1492" w:type="dxa"/>
            <w:shd w:val="clear" w:color="auto" w:fill="F2F2F2" w:themeFill="background1" w:themeFillShade="F2"/>
          </w:tcPr>
          <w:p w:rsidR="00776050" w:rsidP="00DA1C4B" w:rsidRDefault="00776050" w14:paraId="18C8859F" w14:textId="77777777">
            <w:pPr>
              <w:spacing w:after="0" w:line="240" w:lineRule="auto"/>
              <w:jc w:val="center"/>
              <w:rPr>
                <w:rFonts w:ascii="Arial" w:hAnsi="Arial" w:eastAsia="Times New Roman" w:cs="Arial"/>
                <w:sz w:val="20"/>
                <w:szCs w:val="20"/>
              </w:rPr>
            </w:pPr>
          </w:p>
          <w:p w:rsidR="00776050" w:rsidP="00DA1C4B" w:rsidRDefault="00776050" w14:paraId="5FBAE56C" w14:textId="77777777">
            <w:pPr>
              <w:spacing w:after="0" w:line="240" w:lineRule="auto"/>
              <w:jc w:val="center"/>
              <w:rPr>
                <w:rFonts w:ascii="Arial" w:hAnsi="Arial" w:eastAsia="Times New Roman" w:cs="Arial"/>
                <w:sz w:val="20"/>
                <w:szCs w:val="20"/>
              </w:rPr>
            </w:pPr>
            <w:r w:rsidRPr="008450A3">
              <w:rPr>
                <w:rFonts w:ascii="Arial" w:hAnsi="Arial" w:eastAsia="Times New Roman" w:cs="Arial"/>
                <w:sz w:val="20"/>
                <w:szCs w:val="20"/>
              </w:rPr>
              <w:t xml:space="preserve">Iznos </w:t>
            </w:r>
          </w:p>
          <w:p w:rsidRPr="008450A3" w:rsidR="00776050" w:rsidP="00DA1C4B" w:rsidRDefault="00776050" w14:paraId="20005713" w14:textId="77777777">
            <w:pPr>
              <w:spacing w:after="0" w:line="240" w:lineRule="auto"/>
              <w:jc w:val="center"/>
              <w:rPr>
                <w:rFonts w:ascii="Arial" w:hAnsi="Arial" w:eastAsia="Times New Roman" w:cs="Arial"/>
                <w:sz w:val="20"/>
                <w:szCs w:val="20"/>
              </w:rPr>
            </w:pPr>
            <w:r w:rsidRPr="008450A3">
              <w:rPr>
                <w:rFonts w:ascii="Arial" w:hAnsi="Arial" w:eastAsia="Times New Roman" w:cs="Arial"/>
                <w:sz w:val="20"/>
                <w:szCs w:val="20"/>
              </w:rPr>
              <w:t>osporene tražbine (eur)</w:t>
            </w:r>
          </w:p>
          <w:p w:rsidR="00776050" w:rsidP="00DA1C4B" w:rsidRDefault="00776050" w14:paraId="48192A86" w14:textId="77777777">
            <w:pPr>
              <w:spacing w:after="0" w:line="240" w:lineRule="auto"/>
              <w:jc w:val="center"/>
              <w:rPr>
                <w:rFonts w:ascii="Arial" w:hAnsi="Arial" w:eastAsia="Times New Roman" w:cs="Arial"/>
                <w:sz w:val="20"/>
                <w:szCs w:val="20"/>
              </w:rPr>
            </w:pPr>
          </w:p>
        </w:tc>
        <w:tc>
          <w:tcPr>
            <w:tcW w:w="1510" w:type="dxa"/>
            <w:shd w:val="clear" w:color="auto" w:fill="F2F2F2" w:themeFill="background1" w:themeFillShade="F2"/>
          </w:tcPr>
          <w:p w:rsidR="00776050" w:rsidP="00DA1C4B" w:rsidRDefault="00776050" w14:paraId="0881407B" w14:textId="77777777">
            <w:pPr>
              <w:spacing w:after="0" w:line="240" w:lineRule="auto"/>
              <w:jc w:val="center"/>
              <w:rPr>
                <w:rFonts w:ascii="Arial" w:hAnsi="Arial" w:eastAsia="Times New Roman" w:cs="Arial"/>
                <w:sz w:val="20"/>
                <w:szCs w:val="20"/>
              </w:rPr>
            </w:pPr>
          </w:p>
          <w:p w:rsidR="00776050" w:rsidP="00DA1C4B" w:rsidRDefault="00776050" w14:paraId="61937471" w14:textId="77777777">
            <w:pPr>
              <w:spacing w:after="0" w:line="240" w:lineRule="auto"/>
              <w:jc w:val="center"/>
              <w:rPr>
                <w:rFonts w:ascii="Arial" w:hAnsi="Arial" w:eastAsia="Times New Roman" w:cs="Arial"/>
                <w:sz w:val="20"/>
                <w:szCs w:val="20"/>
              </w:rPr>
            </w:pPr>
            <w:r>
              <w:rPr>
                <w:rFonts w:ascii="Arial" w:hAnsi="Arial" w:eastAsia="Times New Roman" w:cs="Arial"/>
                <w:sz w:val="20"/>
                <w:szCs w:val="20"/>
              </w:rPr>
              <w:t>Napomena</w:t>
            </w:r>
          </w:p>
        </w:tc>
      </w:tr>
      <w:tr w:rsidRPr="001B6963" w:rsidR="00544718" w:rsidTr="00221AC0" w14:paraId="430D1E69" w14:textId="77777777">
        <w:tc>
          <w:tcPr>
            <w:tcW w:w="639" w:type="dxa"/>
          </w:tcPr>
          <w:p w:rsidRPr="001B6963" w:rsidR="00544718" w:rsidP="005B7D03" w:rsidRDefault="00544718" w14:paraId="66B8D163" w14:textId="77777777">
            <w:pPr>
              <w:spacing w:after="0" w:line="240" w:lineRule="auto"/>
              <w:jc w:val="center"/>
              <w:rPr>
                <w:rFonts w:ascii="Arial" w:hAnsi="Arial" w:eastAsia="Times New Roman" w:cs="Arial"/>
                <w:sz w:val="20"/>
                <w:szCs w:val="20"/>
              </w:rPr>
            </w:pPr>
          </w:p>
          <w:p w:rsidRPr="001B6963" w:rsidR="00544718" w:rsidP="005B7D03" w:rsidRDefault="00221AC0" w14:paraId="5B459FF3" w14:textId="77777777">
            <w:pPr>
              <w:spacing w:after="0" w:line="240" w:lineRule="auto"/>
              <w:jc w:val="center"/>
              <w:rPr>
                <w:rFonts w:ascii="Arial" w:hAnsi="Arial" w:eastAsia="Times New Roman" w:cs="Arial"/>
                <w:sz w:val="20"/>
                <w:szCs w:val="20"/>
              </w:rPr>
            </w:pPr>
            <w:r>
              <w:rPr>
                <w:rFonts w:ascii="Arial" w:hAnsi="Arial" w:eastAsia="Times New Roman" w:cs="Arial"/>
                <w:sz w:val="20"/>
                <w:szCs w:val="20"/>
              </w:rPr>
              <w:t>1</w:t>
            </w:r>
            <w:r w:rsidRPr="001B6963" w:rsidR="00544718">
              <w:rPr>
                <w:rFonts w:ascii="Arial" w:hAnsi="Arial" w:eastAsia="Times New Roman" w:cs="Arial"/>
                <w:sz w:val="20"/>
                <w:szCs w:val="20"/>
              </w:rPr>
              <w:t>.</w:t>
            </w:r>
          </w:p>
        </w:tc>
        <w:tc>
          <w:tcPr>
            <w:tcW w:w="2555" w:type="dxa"/>
          </w:tcPr>
          <w:p w:rsidRPr="001B6963" w:rsidR="00544718" w:rsidP="005B7D03" w:rsidRDefault="00544718" w14:paraId="19161714" w14:textId="77777777">
            <w:pPr>
              <w:spacing w:after="0" w:line="240" w:lineRule="auto"/>
              <w:rPr>
                <w:rFonts w:ascii="Arial" w:hAnsi="Arial" w:eastAsia="Times New Roman" w:cs="Arial"/>
                <w:sz w:val="20"/>
                <w:szCs w:val="20"/>
              </w:rPr>
            </w:pPr>
            <w:r w:rsidRPr="001B6963">
              <w:rPr>
                <w:rFonts w:ascii="Arial" w:hAnsi="Arial" w:eastAsia="Times New Roman" w:cs="Arial"/>
                <w:sz w:val="20"/>
                <w:szCs w:val="20"/>
              </w:rPr>
              <w:t>Republika Hrvatska Porezna uprava OIB:18683136487</w:t>
            </w:r>
          </w:p>
        </w:tc>
        <w:tc>
          <w:tcPr>
            <w:tcW w:w="1495" w:type="dxa"/>
          </w:tcPr>
          <w:p w:rsidRPr="001B6963" w:rsidR="00544718" w:rsidP="005B7D03" w:rsidRDefault="00544718" w14:paraId="7F802005" w14:textId="77777777">
            <w:pPr>
              <w:spacing w:after="0" w:line="240" w:lineRule="auto"/>
              <w:jc w:val="right"/>
              <w:rPr>
                <w:rFonts w:ascii="Arial" w:hAnsi="Arial" w:eastAsia="Times New Roman" w:cs="Arial"/>
                <w:sz w:val="20"/>
                <w:szCs w:val="20"/>
              </w:rPr>
            </w:pPr>
          </w:p>
          <w:p w:rsidRPr="001B6963" w:rsidR="00544718" w:rsidP="005B7D03" w:rsidRDefault="00221AC0" w14:paraId="71596423" w14:textId="77777777">
            <w:pPr>
              <w:spacing w:after="0" w:line="240" w:lineRule="auto"/>
              <w:jc w:val="right"/>
              <w:rPr>
                <w:rFonts w:ascii="Arial" w:hAnsi="Arial" w:eastAsia="Times New Roman" w:cs="Arial"/>
                <w:sz w:val="20"/>
                <w:szCs w:val="20"/>
              </w:rPr>
            </w:pPr>
            <w:r w:rsidRPr="00221AC0">
              <w:rPr>
                <w:rFonts w:ascii="Arial" w:hAnsi="Arial" w:cs="Arial"/>
                <w:color w:val="000000"/>
                <w:sz w:val="20"/>
                <w:szCs w:val="20"/>
                <w:lang w:eastAsia="hr-HR"/>
              </w:rPr>
              <w:t>8.225,04</w:t>
            </w:r>
          </w:p>
        </w:tc>
        <w:tc>
          <w:tcPr>
            <w:tcW w:w="1489" w:type="dxa"/>
          </w:tcPr>
          <w:p w:rsidRPr="001B6963" w:rsidR="00544718" w:rsidP="005B7D03" w:rsidRDefault="00544718" w14:paraId="0D638A87" w14:textId="77777777">
            <w:pPr>
              <w:spacing w:after="0" w:line="240" w:lineRule="auto"/>
              <w:jc w:val="right"/>
              <w:rPr>
                <w:rFonts w:ascii="Arial" w:hAnsi="Arial" w:eastAsia="Times New Roman" w:cs="Arial"/>
                <w:sz w:val="20"/>
                <w:szCs w:val="20"/>
              </w:rPr>
            </w:pPr>
          </w:p>
          <w:p w:rsidRPr="001B6963" w:rsidR="00544718" w:rsidP="005B7D03" w:rsidRDefault="00221AC0" w14:paraId="3EC6219A" w14:textId="77777777">
            <w:pPr>
              <w:spacing w:after="0" w:line="240" w:lineRule="auto"/>
              <w:jc w:val="right"/>
              <w:rPr>
                <w:rFonts w:ascii="Arial" w:hAnsi="Arial" w:eastAsia="Times New Roman" w:cs="Arial"/>
                <w:sz w:val="20"/>
                <w:szCs w:val="20"/>
              </w:rPr>
            </w:pPr>
            <w:r w:rsidRPr="00221AC0">
              <w:rPr>
                <w:rFonts w:ascii="Arial" w:hAnsi="Arial" w:cs="Arial"/>
                <w:color w:val="000000"/>
                <w:sz w:val="20"/>
                <w:szCs w:val="20"/>
                <w:lang w:eastAsia="hr-HR"/>
              </w:rPr>
              <w:t>8.225,04</w:t>
            </w:r>
          </w:p>
        </w:tc>
        <w:tc>
          <w:tcPr>
            <w:tcW w:w="1492" w:type="dxa"/>
          </w:tcPr>
          <w:p w:rsidRPr="001B6963" w:rsidR="00544718" w:rsidP="005B7D03" w:rsidRDefault="00544718" w14:paraId="5203F280" w14:textId="77777777">
            <w:pPr>
              <w:spacing w:after="0" w:line="240" w:lineRule="auto"/>
              <w:jc w:val="right"/>
              <w:rPr>
                <w:rFonts w:ascii="Arial" w:hAnsi="Arial" w:eastAsia="Times New Roman" w:cs="Arial"/>
                <w:sz w:val="20"/>
                <w:szCs w:val="20"/>
              </w:rPr>
            </w:pPr>
          </w:p>
          <w:p w:rsidRPr="001B6963" w:rsidR="00544718" w:rsidP="005B7D03" w:rsidRDefault="00544718" w14:paraId="7C7B055E" w14:textId="77777777">
            <w:pPr>
              <w:spacing w:after="0" w:line="240" w:lineRule="auto"/>
              <w:jc w:val="right"/>
              <w:rPr>
                <w:rFonts w:ascii="Arial" w:hAnsi="Arial" w:eastAsia="Times New Roman" w:cs="Arial"/>
                <w:sz w:val="20"/>
                <w:szCs w:val="20"/>
              </w:rPr>
            </w:pPr>
            <w:r w:rsidRPr="001B6963">
              <w:rPr>
                <w:rFonts w:ascii="Arial" w:hAnsi="Arial" w:eastAsia="Times New Roman" w:cs="Arial"/>
                <w:sz w:val="20"/>
                <w:szCs w:val="20"/>
              </w:rPr>
              <w:t>0,00</w:t>
            </w:r>
          </w:p>
        </w:tc>
        <w:tc>
          <w:tcPr>
            <w:tcW w:w="1510" w:type="dxa"/>
          </w:tcPr>
          <w:p w:rsidRPr="001B6963" w:rsidR="00544718" w:rsidP="005B7D03" w:rsidRDefault="00544718" w14:paraId="1689E46E" w14:textId="77777777">
            <w:pPr>
              <w:spacing w:after="0" w:line="240" w:lineRule="auto"/>
              <w:rPr>
                <w:rFonts w:ascii="Arial" w:hAnsi="Arial" w:eastAsia="Times New Roman" w:cs="Arial"/>
                <w:sz w:val="20"/>
                <w:szCs w:val="20"/>
              </w:rPr>
            </w:pPr>
          </w:p>
        </w:tc>
      </w:tr>
      <w:tr w:rsidRPr="001B6963" w:rsidR="00776050" w:rsidTr="00221AC0" w14:paraId="561F5AA5" w14:textId="77777777">
        <w:tc>
          <w:tcPr>
            <w:tcW w:w="3194" w:type="dxa"/>
            <w:gridSpan w:val="2"/>
            <w:shd w:val="clear" w:color="auto" w:fill="F2F2F2" w:themeFill="background1" w:themeFillShade="F2"/>
          </w:tcPr>
          <w:p w:rsidRPr="001B6963" w:rsidR="00776050" w:rsidP="00DA1C4B" w:rsidRDefault="00776050" w14:paraId="695482CD" w14:textId="77777777">
            <w:pPr>
              <w:spacing w:after="0" w:line="240" w:lineRule="auto"/>
              <w:jc w:val="center"/>
              <w:rPr>
                <w:rFonts w:ascii="Arial" w:hAnsi="Arial" w:eastAsia="Times New Roman" w:cs="Arial"/>
                <w:sz w:val="20"/>
                <w:szCs w:val="20"/>
              </w:rPr>
            </w:pPr>
          </w:p>
          <w:p w:rsidRPr="001B6963" w:rsidR="00776050" w:rsidP="00DA1C4B" w:rsidRDefault="00776050" w14:paraId="6A2AD873" w14:textId="77777777">
            <w:pPr>
              <w:spacing w:after="0" w:line="240" w:lineRule="auto"/>
              <w:jc w:val="center"/>
              <w:rPr>
                <w:rFonts w:ascii="Arial" w:hAnsi="Arial" w:eastAsia="Times New Roman" w:cs="Arial"/>
                <w:sz w:val="20"/>
                <w:szCs w:val="20"/>
              </w:rPr>
            </w:pPr>
            <w:r w:rsidRPr="001B6963">
              <w:rPr>
                <w:rFonts w:ascii="Arial" w:hAnsi="Arial" w:eastAsia="Times New Roman" w:cs="Arial"/>
                <w:sz w:val="20"/>
                <w:szCs w:val="20"/>
              </w:rPr>
              <w:t>UKUPNO</w:t>
            </w:r>
          </w:p>
          <w:p w:rsidRPr="001B6963" w:rsidR="00776050" w:rsidP="00DA1C4B" w:rsidRDefault="00776050" w14:paraId="08BE95CA" w14:textId="77777777">
            <w:pPr>
              <w:spacing w:after="0" w:line="240" w:lineRule="auto"/>
              <w:jc w:val="center"/>
              <w:rPr>
                <w:rFonts w:ascii="Arial" w:hAnsi="Arial" w:eastAsia="Times New Roman" w:cs="Arial"/>
                <w:sz w:val="20"/>
                <w:szCs w:val="20"/>
              </w:rPr>
            </w:pPr>
          </w:p>
        </w:tc>
        <w:tc>
          <w:tcPr>
            <w:tcW w:w="1495" w:type="dxa"/>
            <w:shd w:val="clear" w:color="auto" w:fill="F2F2F2" w:themeFill="background1" w:themeFillShade="F2"/>
          </w:tcPr>
          <w:p w:rsidRPr="001B6963" w:rsidR="00776050" w:rsidP="00B54C5A" w:rsidRDefault="00776050" w14:paraId="128509FA" w14:textId="77777777">
            <w:pPr>
              <w:spacing w:after="0" w:line="240" w:lineRule="auto"/>
              <w:jc w:val="right"/>
              <w:rPr>
                <w:rFonts w:ascii="Arial" w:hAnsi="Arial" w:eastAsia="Times New Roman" w:cs="Arial"/>
                <w:sz w:val="20"/>
                <w:szCs w:val="20"/>
              </w:rPr>
            </w:pPr>
          </w:p>
          <w:p w:rsidRPr="001B6963" w:rsidR="00776050" w:rsidP="00B54C5A" w:rsidRDefault="00221AC0" w14:paraId="14DC7A04" w14:textId="77777777">
            <w:pPr>
              <w:spacing w:after="0" w:line="240" w:lineRule="auto"/>
              <w:jc w:val="right"/>
              <w:rPr>
                <w:rFonts w:ascii="Arial" w:hAnsi="Arial" w:eastAsia="Times New Roman" w:cs="Arial"/>
                <w:sz w:val="20"/>
                <w:szCs w:val="20"/>
              </w:rPr>
            </w:pPr>
            <w:r w:rsidRPr="00221AC0">
              <w:rPr>
                <w:rFonts w:ascii="Arial" w:hAnsi="Arial" w:eastAsia="Times New Roman" w:cs="Arial"/>
                <w:sz w:val="20"/>
                <w:szCs w:val="20"/>
              </w:rPr>
              <w:t>8.225,04</w:t>
            </w:r>
          </w:p>
        </w:tc>
        <w:tc>
          <w:tcPr>
            <w:tcW w:w="1489" w:type="dxa"/>
            <w:shd w:val="clear" w:color="auto" w:fill="F2F2F2" w:themeFill="background1" w:themeFillShade="F2"/>
          </w:tcPr>
          <w:p w:rsidRPr="001B6963" w:rsidR="00776050" w:rsidP="00B54C5A" w:rsidRDefault="00776050" w14:paraId="694195C9" w14:textId="77777777">
            <w:pPr>
              <w:spacing w:after="0" w:line="240" w:lineRule="auto"/>
              <w:jc w:val="right"/>
              <w:rPr>
                <w:rFonts w:ascii="Arial" w:hAnsi="Arial" w:eastAsia="Times New Roman" w:cs="Arial"/>
                <w:sz w:val="20"/>
                <w:szCs w:val="20"/>
              </w:rPr>
            </w:pPr>
          </w:p>
          <w:p w:rsidRPr="001B6963" w:rsidR="00B54C5A" w:rsidP="00221AC0" w:rsidRDefault="00221AC0" w14:paraId="141C31EA" w14:textId="77777777">
            <w:pPr>
              <w:spacing w:after="0" w:line="240" w:lineRule="auto"/>
              <w:jc w:val="right"/>
              <w:rPr>
                <w:rFonts w:ascii="Arial" w:hAnsi="Arial" w:eastAsia="Times New Roman" w:cs="Arial"/>
                <w:sz w:val="20"/>
                <w:szCs w:val="20"/>
              </w:rPr>
            </w:pPr>
            <w:r w:rsidRPr="00221AC0">
              <w:rPr>
                <w:rFonts w:ascii="Arial" w:hAnsi="Arial" w:eastAsia="Times New Roman" w:cs="Arial"/>
                <w:sz w:val="20"/>
                <w:szCs w:val="20"/>
              </w:rPr>
              <w:t>8.225,04</w:t>
            </w:r>
          </w:p>
        </w:tc>
        <w:tc>
          <w:tcPr>
            <w:tcW w:w="1492" w:type="dxa"/>
            <w:shd w:val="clear" w:color="auto" w:fill="F2F2F2" w:themeFill="background1" w:themeFillShade="F2"/>
          </w:tcPr>
          <w:p w:rsidRPr="001B6963" w:rsidR="00776050" w:rsidP="00B54C5A" w:rsidRDefault="00776050" w14:paraId="18B39515" w14:textId="77777777">
            <w:pPr>
              <w:spacing w:after="0" w:line="240" w:lineRule="auto"/>
              <w:jc w:val="right"/>
              <w:rPr>
                <w:rFonts w:ascii="Arial" w:hAnsi="Arial" w:eastAsia="Times New Roman" w:cs="Arial"/>
                <w:sz w:val="20"/>
                <w:szCs w:val="20"/>
              </w:rPr>
            </w:pPr>
          </w:p>
          <w:p w:rsidRPr="001B6963" w:rsidR="00776050" w:rsidP="00B54C5A" w:rsidRDefault="00B54C5A" w14:paraId="3C6B0D83" w14:textId="77777777">
            <w:pPr>
              <w:spacing w:after="0" w:line="240" w:lineRule="auto"/>
              <w:jc w:val="right"/>
              <w:rPr>
                <w:rFonts w:ascii="Arial" w:hAnsi="Arial" w:eastAsia="Times New Roman" w:cs="Arial"/>
                <w:sz w:val="20"/>
                <w:szCs w:val="20"/>
              </w:rPr>
            </w:pPr>
            <w:r w:rsidRPr="001B6963">
              <w:rPr>
                <w:rFonts w:ascii="Arial" w:hAnsi="Arial" w:eastAsia="Times New Roman" w:cs="Arial"/>
                <w:sz w:val="20"/>
                <w:szCs w:val="20"/>
              </w:rPr>
              <w:t>0,00</w:t>
            </w:r>
          </w:p>
          <w:p w:rsidRPr="001B6963" w:rsidR="00B54C5A" w:rsidP="00B54C5A" w:rsidRDefault="00B54C5A" w14:paraId="71F22DFB" w14:textId="77777777">
            <w:pPr>
              <w:spacing w:after="0" w:line="240" w:lineRule="auto"/>
              <w:jc w:val="right"/>
              <w:rPr>
                <w:rFonts w:ascii="Arial" w:hAnsi="Arial" w:eastAsia="Times New Roman" w:cs="Arial"/>
                <w:sz w:val="20"/>
                <w:szCs w:val="20"/>
              </w:rPr>
            </w:pPr>
          </w:p>
        </w:tc>
        <w:tc>
          <w:tcPr>
            <w:tcW w:w="1510" w:type="dxa"/>
            <w:shd w:val="clear" w:color="auto" w:fill="F2F2F2" w:themeFill="background1" w:themeFillShade="F2"/>
          </w:tcPr>
          <w:p w:rsidRPr="001B6963" w:rsidR="00776050" w:rsidP="00DA1C4B" w:rsidRDefault="00776050" w14:paraId="72DAFCC1" w14:textId="77777777">
            <w:pPr>
              <w:spacing w:after="0" w:line="240" w:lineRule="auto"/>
              <w:rPr>
                <w:rFonts w:ascii="Arial" w:hAnsi="Arial" w:eastAsia="Times New Roman" w:cs="Arial"/>
                <w:sz w:val="20"/>
                <w:szCs w:val="20"/>
              </w:rPr>
            </w:pPr>
          </w:p>
        </w:tc>
      </w:tr>
    </w:tbl>
    <w:p w:rsidRPr="00E32E7B" w:rsidR="00306E84" w:rsidP="00306E84" w:rsidRDefault="00306E84" w14:paraId="0BE54064" w14:textId="77777777">
      <w:pPr>
        <w:spacing w:after="0" w:line="240" w:lineRule="auto"/>
        <w:rPr>
          <w:rFonts w:ascii="Arial" w:hAnsi="Arial" w:cs="Arial"/>
          <w:sz w:val="24"/>
          <w:szCs w:val="24"/>
        </w:rPr>
      </w:pPr>
    </w:p>
    <w:p w:rsidRPr="00E32E7B" w:rsidR="00CB4F1A" w:rsidP="00EE512D" w:rsidRDefault="00CB4F1A" w14:paraId="74E3E4A3" w14:textId="77777777">
      <w:pPr>
        <w:spacing w:after="0" w:line="240" w:lineRule="auto"/>
        <w:ind w:left="1080"/>
        <w:rPr>
          <w:rFonts w:ascii="Arial" w:hAnsi="Arial" w:eastAsia="Times New Roman" w:cs="Arial"/>
          <w:b/>
          <w:bCs/>
          <w:sz w:val="24"/>
          <w:szCs w:val="24"/>
        </w:rPr>
      </w:pPr>
    </w:p>
    <w:p w:rsidRPr="00E32E7B" w:rsidR="00EE512D" w:rsidP="00EE512D" w:rsidRDefault="00EE512D" w14:paraId="65C736C6" w14:textId="77777777">
      <w:pPr>
        <w:spacing w:after="0" w:line="240" w:lineRule="auto"/>
        <w:rPr>
          <w:rFonts w:ascii="Arial" w:hAnsi="Arial" w:eastAsia="Times New Roman" w:cs="Arial"/>
          <w:vanish/>
        </w:rPr>
      </w:pPr>
    </w:p>
    <w:p w:rsidRPr="00E32E7B" w:rsidR="0085216E" w:rsidP="0085216E" w:rsidRDefault="00B10E42" w14:paraId="268D49FC" w14:textId="77777777">
      <w:pPr>
        <w:spacing w:after="0" w:line="240" w:lineRule="auto"/>
        <w:ind w:firstLine="720"/>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Utvrđuje se da nitko od stečajnih vjerovnika u postupku nije osporio tražbine I. višeg isplatnog reda koje su ispitane na ovom ročištu</w:t>
      </w:r>
      <w:r w:rsidRPr="00E32E7B" w:rsidR="0085216E">
        <w:rPr>
          <w:rFonts w:ascii="Arial" w:hAnsi="Arial" w:eastAsia="Times New Roman" w:cs="Arial"/>
          <w:sz w:val="24"/>
          <w:szCs w:val="24"/>
          <w:lang w:eastAsia="hr-HR"/>
        </w:rPr>
        <w:t>.</w:t>
      </w:r>
    </w:p>
    <w:p w:rsidRPr="00E32E7B" w:rsidR="00E94E2D" w:rsidP="0085216E" w:rsidRDefault="00E94E2D" w14:paraId="155C0C49" w14:textId="77777777">
      <w:pPr>
        <w:spacing w:after="0" w:line="240" w:lineRule="auto"/>
        <w:ind w:firstLine="720"/>
        <w:jc w:val="both"/>
        <w:rPr>
          <w:rFonts w:ascii="Arial" w:hAnsi="Arial" w:eastAsia="Times New Roman" w:cs="Arial"/>
          <w:sz w:val="24"/>
          <w:szCs w:val="24"/>
          <w:lang w:eastAsia="hr-HR"/>
        </w:rPr>
      </w:pPr>
    </w:p>
    <w:p w:rsidRPr="00E32E7B" w:rsidR="0085216E" w:rsidP="0085216E" w:rsidRDefault="0085216E" w14:paraId="075007CB" w14:textId="77777777">
      <w:pPr>
        <w:spacing w:after="0" w:line="240" w:lineRule="auto"/>
        <w:ind w:firstLine="720"/>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Sud donosi</w:t>
      </w:r>
    </w:p>
    <w:p w:rsidRPr="00E32E7B" w:rsidR="0085216E" w:rsidP="0085216E" w:rsidRDefault="00C343BC" w14:paraId="24479DDC" w14:textId="77777777">
      <w:pPr>
        <w:spacing w:after="0" w:line="240" w:lineRule="auto"/>
        <w:jc w:val="center"/>
        <w:rPr>
          <w:rFonts w:ascii="Arial" w:hAnsi="Arial" w:eastAsia="Times New Roman" w:cs="Arial"/>
          <w:sz w:val="24"/>
          <w:szCs w:val="24"/>
          <w:lang w:eastAsia="hr-HR"/>
        </w:rPr>
      </w:pPr>
      <w:r>
        <w:rPr>
          <w:rFonts w:ascii="Arial" w:hAnsi="Arial" w:eastAsia="Times New Roman" w:cs="Arial"/>
          <w:sz w:val="24"/>
          <w:szCs w:val="24"/>
          <w:lang w:eastAsia="hr-HR"/>
        </w:rPr>
        <w:t xml:space="preserve">z a k lj u č a k </w:t>
      </w:r>
    </w:p>
    <w:p w:rsidRPr="00E32E7B" w:rsidR="000476C7" w:rsidP="0085216E" w:rsidRDefault="000476C7" w14:paraId="6A7FD3B7" w14:textId="77777777">
      <w:pPr>
        <w:spacing w:after="0" w:line="240" w:lineRule="auto"/>
        <w:jc w:val="center"/>
        <w:rPr>
          <w:rFonts w:ascii="Arial" w:hAnsi="Arial" w:eastAsia="Times New Roman" w:cs="Arial"/>
          <w:sz w:val="24"/>
          <w:szCs w:val="24"/>
          <w:lang w:eastAsia="hr-HR"/>
        </w:rPr>
      </w:pPr>
    </w:p>
    <w:p w:rsidRPr="00E32E7B" w:rsidR="0085216E" w:rsidP="0085216E" w:rsidRDefault="0085216E" w14:paraId="44EA08AB" w14:textId="77777777">
      <w:pPr>
        <w:spacing w:after="0" w:line="240" w:lineRule="auto"/>
        <w:ind w:right="284"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Tražbine I. višeg isplatnog reda ispitane na ovom ispitnom ročištu smatraju </w:t>
      </w:r>
      <w:r w:rsidRPr="00C813A8">
        <w:rPr>
          <w:rFonts w:ascii="Arial" w:hAnsi="Arial" w:eastAsia="Times New Roman" w:cs="Arial"/>
          <w:sz w:val="24"/>
          <w:szCs w:val="24"/>
          <w:lang w:eastAsia="hr-HR"/>
        </w:rPr>
        <w:t xml:space="preserve">se utvrđenima u iznosu od </w:t>
      </w:r>
      <w:r w:rsidRPr="00C813A8" w:rsidR="00221AC0">
        <w:rPr>
          <w:rFonts w:ascii="Arial" w:hAnsi="Arial" w:eastAsia="Times New Roman" w:cs="Arial"/>
          <w:sz w:val="24"/>
          <w:szCs w:val="24"/>
        </w:rPr>
        <w:t>8.225,04</w:t>
      </w:r>
      <w:r w:rsidRPr="00C813A8" w:rsidR="00544718">
        <w:rPr>
          <w:rFonts w:ascii="Arial" w:hAnsi="Arial" w:eastAsia="Times New Roman" w:cs="Arial"/>
          <w:sz w:val="24"/>
          <w:szCs w:val="24"/>
        </w:rPr>
        <w:t xml:space="preserve"> </w:t>
      </w:r>
      <w:r w:rsidRPr="00C813A8" w:rsidR="00776050">
        <w:rPr>
          <w:rFonts w:ascii="Arial" w:hAnsi="Arial" w:eastAsia="Times New Roman" w:cs="Arial"/>
          <w:sz w:val="24"/>
          <w:szCs w:val="24"/>
          <w:lang w:eastAsia="hr-HR"/>
        </w:rPr>
        <w:t>eura</w:t>
      </w:r>
      <w:r w:rsidRPr="00C813A8">
        <w:rPr>
          <w:rFonts w:ascii="Arial" w:hAnsi="Arial" w:eastAsia="Times New Roman" w:cs="Arial"/>
          <w:sz w:val="24"/>
          <w:szCs w:val="24"/>
          <w:lang w:eastAsia="hr-HR"/>
        </w:rPr>
        <w:t xml:space="preserve">, te će se sačiniti posebna tablica i </w:t>
      </w:r>
      <w:r w:rsidRPr="00E32E7B">
        <w:rPr>
          <w:rFonts w:ascii="Arial" w:hAnsi="Arial" w:eastAsia="Times New Roman" w:cs="Arial"/>
          <w:color w:val="000000" w:themeColor="text1"/>
          <w:sz w:val="24"/>
          <w:szCs w:val="24"/>
          <w:lang w:eastAsia="hr-HR"/>
        </w:rPr>
        <w:t xml:space="preserve">rješenje o </w:t>
      </w:r>
      <w:r w:rsidRPr="00E32E7B">
        <w:rPr>
          <w:rFonts w:ascii="Arial" w:hAnsi="Arial" w:eastAsia="Times New Roman" w:cs="Arial"/>
          <w:sz w:val="24"/>
          <w:szCs w:val="24"/>
          <w:lang w:eastAsia="hr-HR"/>
        </w:rPr>
        <w:t xml:space="preserve">ispitanim tražbinama, u skladu s čl. </w:t>
      </w:r>
      <w:r w:rsidRPr="00E32E7B" w:rsidR="00306E84">
        <w:rPr>
          <w:rFonts w:ascii="Arial" w:hAnsi="Arial" w:eastAsia="Times New Roman" w:cs="Arial"/>
          <w:sz w:val="24"/>
          <w:szCs w:val="24"/>
          <w:lang w:eastAsia="hr-HR"/>
        </w:rPr>
        <w:t>264. i 265</w:t>
      </w:r>
      <w:r w:rsidRPr="00E32E7B">
        <w:rPr>
          <w:rFonts w:ascii="Arial" w:hAnsi="Arial" w:eastAsia="Times New Roman" w:cs="Arial"/>
          <w:sz w:val="24"/>
          <w:szCs w:val="24"/>
          <w:lang w:eastAsia="hr-HR"/>
        </w:rPr>
        <w:t>.</w:t>
      </w:r>
      <w:r w:rsidRPr="00E32E7B" w:rsidR="00F37D3F">
        <w:rPr>
          <w:rFonts w:ascii="Arial" w:hAnsi="Arial" w:eastAsia="Times New Roman" w:cs="Arial"/>
          <w:sz w:val="24"/>
          <w:szCs w:val="24"/>
          <w:lang w:eastAsia="hr-HR"/>
        </w:rPr>
        <w:t xml:space="preserve"> </w:t>
      </w:r>
      <w:r w:rsidRPr="00E32E7B">
        <w:rPr>
          <w:rFonts w:ascii="Arial" w:hAnsi="Arial" w:eastAsia="Times New Roman" w:cs="Arial"/>
          <w:sz w:val="24"/>
          <w:szCs w:val="24"/>
          <w:lang w:eastAsia="hr-HR"/>
        </w:rPr>
        <w:t>SZ-a.</w:t>
      </w:r>
    </w:p>
    <w:p w:rsidR="00894F4D" w:rsidP="0085216E" w:rsidRDefault="00894F4D" w14:paraId="615B6541" w14:textId="77777777">
      <w:pPr>
        <w:spacing w:after="0" w:line="240" w:lineRule="auto"/>
        <w:ind w:right="284" w:firstLine="708"/>
        <w:jc w:val="both"/>
        <w:rPr>
          <w:rFonts w:ascii="Arial" w:hAnsi="Arial" w:eastAsia="Times New Roman" w:cs="Arial"/>
          <w:sz w:val="24"/>
          <w:szCs w:val="24"/>
          <w:lang w:eastAsia="hr-HR"/>
        </w:rPr>
      </w:pPr>
    </w:p>
    <w:p w:rsidRPr="00E32E7B" w:rsidR="001B6963" w:rsidP="0085216E" w:rsidRDefault="001B6963" w14:paraId="0A48665A" w14:textId="77777777">
      <w:pPr>
        <w:spacing w:after="0" w:line="240" w:lineRule="auto"/>
        <w:ind w:right="284" w:firstLine="708"/>
        <w:jc w:val="both"/>
        <w:rPr>
          <w:rFonts w:ascii="Arial" w:hAnsi="Arial" w:eastAsia="Times New Roman" w:cs="Arial"/>
          <w:sz w:val="24"/>
          <w:szCs w:val="24"/>
          <w:lang w:eastAsia="hr-HR"/>
        </w:rPr>
      </w:pPr>
    </w:p>
    <w:p w:rsidRPr="00E32E7B" w:rsidR="0085216E" w:rsidP="0085216E" w:rsidRDefault="0085216E" w14:paraId="168B4837" w14:textId="77777777">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Prelazi se na ispitivanje tražbina II. </w:t>
      </w:r>
      <w:r w:rsidR="00601CA3">
        <w:rPr>
          <w:rFonts w:ascii="Arial" w:hAnsi="Arial" w:eastAsia="Times New Roman" w:cs="Arial"/>
          <w:sz w:val="24"/>
          <w:szCs w:val="24"/>
          <w:lang w:eastAsia="hr-HR"/>
        </w:rPr>
        <w:t>v</w:t>
      </w:r>
      <w:r w:rsidRPr="00E32E7B">
        <w:rPr>
          <w:rFonts w:ascii="Arial" w:hAnsi="Arial" w:eastAsia="Times New Roman" w:cs="Arial"/>
          <w:sz w:val="24"/>
          <w:szCs w:val="24"/>
          <w:lang w:eastAsia="hr-HR"/>
        </w:rPr>
        <w:t xml:space="preserve">išeg isplatnog reda te se </w:t>
      </w:r>
      <w:r w:rsidRPr="00E32E7B" w:rsidR="004747E3">
        <w:rPr>
          <w:rFonts w:ascii="Arial" w:hAnsi="Arial" w:eastAsia="Times New Roman" w:cs="Arial"/>
          <w:sz w:val="24"/>
          <w:szCs w:val="24"/>
          <w:lang w:eastAsia="hr-HR"/>
        </w:rPr>
        <w:t>stečajni</w:t>
      </w:r>
      <w:r w:rsidRPr="00E32E7B">
        <w:rPr>
          <w:rFonts w:ascii="Arial" w:hAnsi="Arial" w:eastAsia="Times New Roman" w:cs="Arial"/>
          <w:sz w:val="24"/>
          <w:szCs w:val="24"/>
          <w:lang w:eastAsia="hr-HR"/>
        </w:rPr>
        <w:t xml:space="preserve"> upravitelj u svezi tražbina II. </w:t>
      </w:r>
      <w:r w:rsidR="00601CA3">
        <w:rPr>
          <w:rFonts w:ascii="Arial" w:hAnsi="Arial" w:eastAsia="Times New Roman" w:cs="Arial"/>
          <w:sz w:val="24"/>
          <w:szCs w:val="24"/>
          <w:lang w:eastAsia="hr-HR"/>
        </w:rPr>
        <w:t>v</w:t>
      </w:r>
      <w:r w:rsidRPr="00E32E7B">
        <w:rPr>
          <w:rFonts w:ascii="Arial" w:hAnsi="Arial" w:eastAsia="Times New Roman" w:cs="Arial"/>
          <w:sz w:val="24"/>
          <w:szCs w:val="24"/>
          <w:lang w:eastAsia="hr-HR"/>
        </w:rPr>
        <w:t>išeg isplatnog reda očituje kako slijedi:</w:t>
      </w:r>
    </w:p>
    <w:p w:rsidRPr="00E32E7B" w:rsidR="00D25928" w:rsidP="0085216E" w:rsidRDefault="00D25928" w14:paraId="785E1E53" w14:textId="77777777">
      <w:pPr>
        <w:spacing w:after="0" w:line="240" w:lineRule="auto"/>
        <w:ind w:firstLine="708"/>
        <w:jc w:val="both"/>
        <w:rPr>
          <w:rFonts w:ascii="Arial" w:hAnsi="Arial" w:eastAsia="Times New Roman" w:cs="Arial"/>
          <w:b/>
          <w:sz w:val="24"/>
          <w:szCs w:val="24"/>
          <w:lang w:eastAsia="hr-HR"/>
        </w:rPr>
      </w:pPr>
    </w:p>
    <w:p w:rsidRPr="00E32E7B" w:rsidR="00894F4D" w:rsidP="0085216E" w:rsidRDefault="0085216E" w14:paraId="4DBE46C5" w14:textId="77777777">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ab/>
      </w:r>
    </w:p>
    <w:p w:rsidRPr="00E32E7B" w:rsidR="00306E84" w:rsidP="00306E84" w:rsidRDefault="00306E84" w14:paraId="17ADCDB5" w14:textId="77777777">
      <w:pPr>
        <w:rPr>
          <w:rFonts w:ascii="Arial" w:hAnsi="Arial" w:cs="Arial"/>
          <w:b/>
          <w:sz w:val="24"/>
          <w:szCs w:val="24"/>
          <w:u w:val="single"/>
        </w:rPr>
      </w:pPr>
      <w:r w:rsidRPr="00E32E7B">
        <w:rPr>
          <w:rFonts w:ascii="Arial" w:hAnsi="Arial" w:cs="Arial"/>
          <w:b/>
          <w:sz w:val="24"/>
          <w:szCs w:val="24"/>
          <w:u w:val="single"/>
        </w:rPr>
        <w:t xml:space="preserve">II. VIŠI ISPLATNI RED </w:t>
      </w:r>
    </w:p>
    <w:tbl>
      <w:tblPr>
        <w:tblStyle w:val="Reetkatablice"/>
        <w:tblW w:w="0" w:type="auto"/>
        <w:tblInd w:w="108" w:type="dxa"/>
        <w:tblLook w:firstRow="1" w:lastRow="0" w:firstColumn="1" w:lastColumn="0" w:noHBand="0" w:noVBand="1" w:val="04A0"/>
      </w:tblPr>
      <w:tblGrid>
        <w:gridCol w:w="639"/>
        <w:gridCol w:w="2557"/>
        <w:gridCol w:w="1493"/>
        <w:gridCol w:w="1493"/>
        <w:gridCol w:w="1489"/>
        <w:gridCol w:w="1509"/>
      </w:tblGrid>
      <w:tr w:rsidRPr="001B6963" w:rsidR="00DA702A" w:rsidTr="00221AC0" w14:paraId="664EEC71" w14:textId="77777777">
        <w:tc>
          <w:tcPr>
            <w:tcW w:w="639" w:type="dxa"/>
            <w:shd w:val="clear" w:color="auto" w:fill="F2F2F2" w:themeFill="background1" w:themeFillShade="F2"/>
          </w:tcPr>
          <w:p w:rsidR="00DA702A" w:rsidP="005B7D03" w:rsidRDefault="00DA702A" w14:paraId="01B95FF1" w14:textId="77777777">
            <w:pPr>
              <w:spacing w:after="0" w:line="240" w:lineRule="auto"/>
              <w:jc w:val="center"/>
              <w:rPr>
                <w:rFonts w:ascii="Arial" w:hAnsi="Arial" w:eastAsia="Times New Roman" w:cs="Arial"/>
                <w:sz w:val="20"/>
                <w:szCs w:val="20"/>
              </w:rPr>
            </w:pPr>
          </w:p>
          <w:p w:rsidRPr="001B6963" w:rsidR="00DA702A" w:rsidP="005B7D03" w:rsidRDefault="00DA702A" w14:paraId="3FA24318" w14:textId="77777777">
            <w:pPr>
              <w:spacing w:after="0" w:line="240" w:lineRule="auto"/>
              <w:jc w:val="center"/>
              <w:rPr>
                <w:rFonts w:ascii="Arial" w:hAnsi="Arial" w:eastAsia="Times New Roman" w:cs="Arial"/>
                <w:sz w:val="20"/>
                <w:szCs w:val="20"/>
              </w:rPr>
            </w:pPr>
            <w:r w:rsidRPr="001B6963">
              <w:rPr>
                <w:rFonts w:ascii="Arial" w:hAnsi="Arial" w:eastAsia="Times New Roman" w:cs="Arial"/>
                <w:sz w:val="20"/>
                <w:szCs w:val="20"/>
              </w:rPr>
              <w:t>Red. broj</w:t>
            </w:r>
          </w:p>
        </w:tc>
        <w:tc>
          <w:tcPr>
            <w:tcW w:w="2557" w:type="dxa"/>
            <w:shd w:val="clear" w:color="auto" w:fill="F2F2F2" w:themeFill="background1" w:themeFillShade="F2"/>
          </w:tcPr>
          <w:p w:rsidRPr="001B6963" w:rsidR="00DA702A" w:rsidP="005B7D03" w:rsidRDefault="00DA702A" w14:paraId="4EF4BF72" w14:textId="77777777">
            <w:pPr>
              <w:spacing w:after="0" w:line="240" w:lineRule="auto"/>
              <w:jc w:val="center"/>
              <w:rPr>
                <w:rFonts w:ascii="Arial" w:hAnsi="Arial" w:eastAsia="Times New Roman" w:cs="Arial"/>
                <w:sz w:val="20"/>
                <w:szCs w:val="20"/>
              </w:rPr>
            </w:pPr>
          </w:p>
          <w:p w:rsidRPr="001B6963" w:rsidR="00DA702A" w:rsidP="005B7D03" w:rsidRDefault="00DA702A" w14:paraId="1E614D16" w14:textId="77777777">
            <w:pPr>
              <w:spacing w:after="0" w:line="240" w:lineRule="auto"/>
              <w:jc w:val="center"/>
              <w:rPr>
                <w:rFonts w:ascii="Arial" w:hAnsi="Arial" w:eastAsia="Times New Roman" w:cs="Arial"/>
                <w:sz w:val="20"/>
                <w:szCs w:val="20"/>
              </w:rPr>
            </w:pPr>
            <w:r w:rsidRPr="001B6963">
              <w:rPr>
                <w:rFonts w:ascii="Arial" w:hAnsi="Arial" w:eastAsia="Times New Roman" w:cs="Arial"/>
                <w:sz w:val="20"/>
                <w:szCs w:val="20"/>
              </w:rPr>
              <w:t>Ime i prezime / tvrtka</w:t>
            </w:r>
          </w:p>
          <w:p w:rsidRPr="001B6963" w:rsidR="00DA702A" w:rsidP="005B7D03" w:rsidRDefault="00DA702A" w14:paraId="15D70236" w14:textId="77777777">
            <w:pPr>
              <w:spacing w:after="0" w:line="240" w:lineRule="auto"/>
              <w:jc w:val="center"/>
              <w:rPr>
                <w:rFonts w:ascii="Arial" w:hAnsi="Arial" w:eastAsia="Times New Roman" w:cs="Arial"/>
                <w:sz w:val="20"/>
                <w:szCs w:val="20"/>
              </w:rPr>
            </w:pPr>
            <w:r w:rsidRPr="001B6963">
              <w:rPr>
                <w:rFonts w:ascii="Arial" w:hAnsi="Arial" w:eastAsia="Times New Roman" w:cs="Arial"/>
                <w:sz w:val="20"/>
                <w:szCs w:val="20"/>
              </w:rPr>
              <w:t xml:space="preserve"> ili naziv vjerovnika / OIB</w:t>
            </w:r>
          </w:p>
        </w:tc>
        <w:tc>
          <w:tcPr>
            <w:tcW w:w="1493" w:type="dxa"/>
            <w:shd w:val="clear" w:color="auto" w:fill="F2F2F2" w:themeFill="background1" w:themeFillShade="F2"/>
          </w:tcPr>
          <w:p w:rsidRPr="001B6963" w:rsidR="00DA702A" w:rsidP="005B7D03" w:rsidRDefault="00DA702A" w14:paraId="747C9473" w14:textId="77777777">
            <w:pPr>
              <w:spacing w:after="0" w:line="240" w:lineRule="auto"/>
              <w:jc w:val="center"/>
              <w:rPr>
                <w:rFonts w:ascii="Arial" w:hAnsi="Arial" w:eastAsia="Times New Roman" w:cs="Arial"/>
                <w:sz w:val="20"/>
                <w:szCs w:val="20"/>
              </w:rPr>
            </w:pPr>
          </w:p>
          <w:p w:rsidRPr="001B6963" w:rsidR="00DA702A" w:rsidP="005B7D03" w:rsidRDefault="00DA702A" w14:paraId="6A5800E0" w14:textId="77777777">
            <w:pPr>
              <w:spacing w:after="0" w:line="240" w:lineRule="auto"/>
              <w:jc w:val="center"/>
              <w:rPr>
                <w:rFonts w:ascii="Arial" w:hAnsi="Arial" w:eastAsia="Times New Roman" w:cs="Arial"/>
                <w:sz w:val="20"/>
                <w:szCs w:val="20"/>
              </w:rPr>
            </w:pPr>
            <w:r w:rsidRPr="001B6963">
              <w:rPr>
                <w:rFonts w:ascii="Arial" w:hAnsi="Arial" w:eastAsia="Times New Roman" w:cs="Arial"/>
                <w:sz w:val="20"/>
                <w:szCs w:val="20"/>
              </w:rPr>
              <w:t xml:space="preserve">Iznos </w:t>
            </w:r>
          </w:p>
          <w:p w:rsidRPr="001B6963" w:rsidR="00DA702A" w:rsidP="005B7D03" w:rsidRDefault="00DA702A" w14:paraId="4D269061" w14:textId="77777777">
            <w:pPr>
              <w:spacing w:after="0" w:line="240" w:lineRule="auto"/>
              <w:jc w:val="center"/>
              <w:rPr>
                <w:rFonts w:ascii="Arial" w:hAnsi="Arial" w:eastAsia="Times New Roman" w:cs="Arial"/>
                <w:sz w:val="20"/>
                <w:szCs w:val="20"/>
              </w:rPr>
            </w:pPr>
            <w:r w:rsidRPr="001B6963">
              <w:rPr>
                <w:rFonts w:ascii="Arial" w:hAnsi="Arial" w:eastAsia="Times New Roman" w:cs="Arial"/>
                <w:sz w:val="20"/>
                <w:szCs w:val="20"/>
              </w:rPr>
              <w:t>prijavljene tražbine (eur)</w:t>
            </w:r>
          </w:p>
        </w:tc>
        <w:tc>
          <w:tcPr>
            <w:tcW w:w="1493" w:type="dxa"/>
            <w:shd w:val="clear" w:color="auto" w:fill="F2F2F2" w:themeFill="background1" w:themeFillShade="F2"/>
          </w:tcPr>
          <w:p w:rsidRPr="001B6963" w:rsidR="00DA702A" w:rsidP="005B7D03" w:rsidRDefault="00DA702A" w14:paraId="5B7DAE81" w14:textId="77777777">
            <w:pPr>
              <w:spacing w:after="0" w:line="240" w:lineRule="auto"/>
              <w:jc w:val="center"/>
              <w:rPr>
                <w:rFonts w:ascii="Arial" w:hAnsi="Arial" w:eastAsia="Times New Roman" w:cs="Arial"/>
                <w:sz w:val="20"/>
                <w:szCs w:val="20"/>
              </w:rPr>
            </w:pPr>
          </w:p>
          <w:p w:rsidRPr="001B6963" w:rsidR="00DA702A" w:rsidP="005B7D03" w:rsidRDefault="00DA702A" w14:paraId="7F9C7FD3" w14:textId="77777777">
            <w:pPr>
              <w:spacing w:after="0" w:line="240" w:lineRule="auto"/>
              <w:jc w:val="center"/>
              <w:rPr>
                <w:rFonts w:ascii="Arial" w:hAnsi="Arial" w:eastAsia="Times New Roman" w:cs="Arial"/>
                <w:sz w:val="20"/>
                <w:szCs w:val="20"/>
              </w:rPr>
            </w:pPr>
            <w:r w:rsidRPr="001B6963">
              <w:rPr>
                <w:rFonts w:ascii="Arial" w:hAnsi="Arial" w:eastAsia="Times New Roman" w:cs="Arial"/>
                <w:sz w:val="20"/>
                <w:szCs w:val="20"/>
              </w:rPr>
              <w:t xml:space="preserve">Iznos </w:t>
            </w:r>
          </w:p>
          <w:p w:rsidRPr="001B6963" w:rsidR="00DA702A" w:rsidP="005B7D03" w:rsidRDefault="00DA702A" w14:paraId="31E0B03F" w14:textId="77777777">
            <w:pPr>
              <w:spacing w:after="0" w:line="240" w:lineRule="auto"/>
              <w:jc w:val="center"/>
              <w:rPr>
                <w:rFonts w:ascii="Arial" w:hAnsi="Arial" w:eastAsia="Times New Roman" w:cs="Arial"/>
                <w:sz w:val="20"/>
                <w:szCs w:val="20"/>
              </w:rPr>
            </w:pPr>
            <w:r w:rsidRPr="001B6963">
              <w:rPr>
                <w:rFonts w:ascii="Arial" w:hAnsi="Arial" w:eastAsia="Times New Roman" w:cs="Arial"/>
                <w:sz w:val="20"/>
                <w:szCs w:val="20"/>
              </w:rPr>
              <w:t>priznate tražbine (eur)</w:t>
            </w:r>
          </w:p>
        </w:tc>
        <w:tc>
          <w:tcPr>
            <w:tcW w:w="1489" w:type="dxa"/>
            <w:shd w:val="clear" w:color="auto" w:fill="F2F2F2" w:themeFill="background1" w:themeFillShade="F2"/>
          </w:tcPr>
          <w:p w:rsidRPr="001B6963" w:rsidR="00DA702A" w:rsidP="005B7D03" w:rsidRDefault="00DA702A" w14:paraId="13D63EA0" w14:textId="77777777">
            <w:pPr>
              <w:spacing w:after="0" w:line="240" w:lineRule="auto"/>
              <w:jc w:val="center"/>
              <w:rPr>
                <w:rFonts w:ascii="Arial" w:hAnsi="Arial" w:eastAsia="Times New Roman" w:cs="Arial"/>
                <w:sz w:val="20"/>
                <w:szCs w:val="20"/>
              </w:rPr>
            </w:pPr>
          </w:p>
          <w:p w:rsidRPr="001B6963" w:rsidR="00DA702A" w:rsidP="005B7D03" w:rsidRDefault="00DA702A" w14:paraId="1D2D3C85" w14:textId="77777777">
            <w:pPr>
              <w:spacing w:after="0" w:line="240" w:lineRule="auto"/>
              <w:jc w:val="center"/>
              <w:rPr>
                <w:rFonts w:ascii="Arial" w:hAnsi="Arial" w:eastAsia="Times New Roman" w:cs="Arial"/>
                <w:sz w:val="20"/>
                <w:szCs w:val="20"/>
              </w:rPr>
            </w:pPr>
            <w:r w:rsidRPr="001B6963">
              <w:rPr>
                <w:rFonts w:ascii="Arial" w:hAnsi="Arial" w:eastAsia="Times New Roman" w:cs="Arial"/>
                <w:sz w:val="20"/>
                <w:szCs w:val="20"/>
              </w:rPr>
              <w:t xml:space="preserve">Iznos </w:t>
            </w:r>
          </w:p>
          <w:p w:rsidRPr="001B6963" w:rsidR="00DA702A" w:rsidP="005B7D03" w:rsidRDefault="00DA702A" w14:paraId="6B777D3A" w14:textId="77777777">
            <w:pPr>
              <w:spacing w:after="0" w:line="240" w:lineRule="auto"/>
              <w:jc w:val="center"/>
              <w:rPr>
                <w:rFonts w:ascii="Arial" w:hAnsi="Arial" w:eastAsia="Times New Roman" w:cs="Arial"/>
                <w:sz w:val="20"/>
                <w:szCs w:val="20"/>
              </w:rPr>
            </w:pPr>
            <w:r w:rsidRPr="001B6963">
              <w:rPr>
                <w:rFonts w:ascii="Arial" w:hAnsi="Arial" w:eastAsia="Times New Roman" w:cs="Arial"/>
                <w:sz w:val="20"/>
                <w:szCs w:val="20"/>
              </w:rPr>
              <w:t>osporene tražbine (eur)</w:t>
            </w:r>
          </w:p>
          <w:p w:rsidRPr="001B6963" w:rsidR="00DA702A" w:rsidP="005B7D03" w:rsidRDefault="00DA702A" w14:paraId="620BFBC6" w14:textId="77777777">
            <w:pPr>
              <w:spacing w:after="0" w:line="240" w:lineRule="auto"/>
              <w:jc w:val="center"/>
              <w:rPr>
                <w:rFonts w:ascii="Arial" w:hAnsi="Arial" w:eastAsia="Times New Roman" w:cs="Arial"/>
                <w:sz w:val="20"/>
                <w:szCs w:val="20"/>
              </w:rPr>
            </w:pPr>
          </w:p>
        </w:tc>
        <w:tc>
          <w:tcPr>
            <w:tcW w:w="1509" w:type="dxa"/>
            <w:shd w:val="clear" w:color="auto" w:fill="F2F2F2" w:themeFill="background1" w:themeFillShade="F2"/>
          </w:tcPr>
          <w:p w:rsidRPr="001B6963" w:rsidR="00DA702A" w:rsidP="005B7D03" w:rsidRDefault="00DA702A" w14:paraId="00C6D5BE" w14:textId="77777777">
            <w:pPr>
              <w:spacing w:after="0" w:line="240" w:lineRule="auto"/>
              <w:jc w:val="center"/>
              <w:rPr>
                <w:rFonts w:ascii="Arial" w:hAnsi="Arial" w:eastAsia="Times New Roman" w:cs="Arial"/>
                <w:sz w:val="20"/>
                <w:szCs w:val="20"/>
              </w:rPr>
            </w:pPr>
          </w:p>
          <w:p w:rsidRPr="001B6963" w:rsidR="00DA702A" w:rsidP="005B7D03" w:rsidRDefault="00DA702A" w14:paraId="67028255" w14:textId="77777777">
            <w:pPr>
              <w:spacing w:after="0" w:line="240" w:lineRule="auto"/>
              <w:jc w:val="center"/>
              <w:rPr>
                <w:rFonts w:ascii="Arial" w:hAnsi="Arial" w:eastAsia="Times New Roman" w:cs="Arial"/>
                <w:sz w:val="20"/>
                <w:szCs w:val="20"/>
              </w:rPr>
            </w:pPr>
            <w:r w:rsidRPr="001B6963">
              <w:rPr>
                <w:rFonts w:ascii="Arial" w:hAnsi="Arial" w:eastAsia="Times New Roman" w:cs="Arial"/>
                <w:sz w:val="20"/>
                <w:szCs w:val="20"/>
              </w:rPr>
              <w:t>Napomena</w:t>
            </w:r>
          </w:p>
        </w:tc>
      </w:tr>
      <w:tr w:rsidRPr="001B6963" w:rsidR="00DA702A" w:rsidTr="00221AC0" w14:paraId="3CC0195E" w14:textId="77777777">
        <w:tc>
          <w:tcPr>
            <w:tcW w:w="639" w:type="dxa"/>
          </w:tcPr>
          <w:p w:rsidRPr="001B6963" w:rsidR="00DA702A" w:rsidP="005B7D03" w:rsidRDefault="00DA702A" w14:paraId="7CD19020" w14:textId="77777777">
            <w:pPr>
              <w:spacing w:after="0" w:line="240" w:lineRule="auto"/>
              <w:jc w:val="center"/>
              <w:rPr>
                <w:rFonts w:ascii="Arial" w:hAnsi="Arial" w:eastAsia="Times New Roman" w:cs="Arial"/>
                <w:sz w:val="20"/>
                <w:szCs w:val="20"/>
              </w:rPr>
            </w:pPr>
          </w:p>
          <w:p w:rsidRPr="001B6963" w:rsidR="00DA702A" w:rsidP="005B7D03" w:rsidRDefault="00221AC0" w14:paraId="0E931D1B" w14:textId="77777777">
            <w:pPr>
              <w:spacing w:after="0" w:line="240" w:lineRule="auto"/>
              <w:jc w:val="center"/>
              <w:rPr>
                <w:rFonts w:ascii="Arial" w:hAnsi="Arial" w:eastAsia="Times New Roman" w:cs="Arial"/>
                <w:sz w:val="20"/>
                <w:szCs w:val="20"/>
              </w:rPr>
            </w:pPr>
            <w:r>
              <w:rPr>
                <w:rFonts w:ascii="Arial" w:hAnsi="Arial" w:eastAsia="Times New Roman" w:cs="Arial"/>
                <w:sz w:val="20"/>
                <w:szCs w:val="20"/>
              </w:rPr>
              <w:t>1</w:t>
            </w:r>
            <w:r w:rsidRPr="001B6963" w:rsidR="00DA702A">
              <w:rPr>
                <w:rFonts w:ascii="Arial" w:hAnsi="Arial" w:eastAsia="Times New Roman" w:cs="Arial"/>
                <w:sz w:val="20"/>
                <w:szCs w:val="20"/>
              </w:rPr>
              <w:t>.</w:t>
            </w:r>
          </w:p>
        </w:tc>
        <w:tc>
          <w:tcPr>
            <w:tcW w:w="2557" w:type="dxa"/>
          </w:tcPr>
          <w:p w:rsidRPr="001B6963" w:rsidR="00DA702A" w:rsidP="005B7D03" w:rsidRDefault="00DA702A" w14:paraId="3CD0437D" w14:textId="77777777">
            <w:pPr>
              <w:spacing w:after="0" w:line="240" w:lineRule="auto"/>
              <w:rPr>
                <w:rFonts w:ascii="Arial" w:hAnsi="Arial" w:eastAsia="Times New Roman" w:cs="Arial"/>
                <w:sz w:val="20"/>
                <w:szCs w:val="20"/>
              </w:rPr>
            </w:pPr>
            <w:r w:rsidRPr="001B6963">
              <w:rPr>
                <w:rFonts w:ascii="Arial" w:hAnsi="Arial" w:eastAsia="Times New Roman" w:cs="Arial"/>
                <w:sz w:val="20"/>
                <w:szCs w:val="20"/>
              </w:rPr>
              <w:t>Republika Hrvatska Porezna uprava OIB:18683136487</w:t>
            </w:r>
          </w:p>
        </w:tc>
        <w:tc>
          <w:tcPr>
            <w:tcW w:w="1493" w:type="dxa"/>
          </w:tcPr>
          <w:p w:rsidRPr="00965AF7" w:rsidR="00DA702A" w:rsidP="005B7D03" w:rsidRDefault="00DA702A" w14:paraId="1CB9F279" w14:textId="77777777">
            <w:pPr>
              <w:spacing w:after="0" w:line="240" w:lineRule="auto"/>
              <w:jc w:val="right"/>
              <w:rPr>
                <w:rFonts w:ascii="Arial" w:hAnsi="Arial" w:eastAsia="Times New Roman" w:cs="Arial"/>
                <w:sz w:val="20"/>
                <w:szCs w:val="20"/>
              </w:rPr>
            </w:pPr>
          </w:p>
          <w:p w:rsidRPr="00965AF7" w:rsidR="00DA702A" w:rsidP="005B7D03" w:rsidRDefault="00221AC0" w14:paraId="2497BA31" w14:textId="77777777">
            <w:pPr>
              <w:spacing w:after="0" w:line="240" w:lineRule="auto"/>
              <w:jc w:val="right"/>
              <w:rPr>
                <w:rFonts w:ascii="Arial" w:hAnsi="Arial" w:eastAsia="Times New Roman" w:cs="Arial"/>
                <w:sz w:val="20"/>
                <w:szCs w:val="20"/>
              </w:rPr>
            </w:pPr>
            <w:r w:rsidRPr="00965AF7">
              <w:rPr>
                <w:rFonts w:ascii="Arial" w:hAnsi="Arial" w:cs="Arial"/>
                <w:color w:val="000000"/>
                <w:sz w:val="20"/>
                <w:szCs w:val="20"/>
                <w:lang w:eastAsia="hr-HR"/>
              </w:rPr>
              <w:t>7.944,29</w:t>
            </w:r>
          </w:p>
        </w:tc>
        <w:tc>
          <w:tcPr>
            <w:tcW w:w="1493" w:type="dxa"/>
          </w:tcPr>
          <w:p w:rsidRPr="00965AF7" w:rsidR="00DA702A" w:rsidP="005B7D03" w:rsidRDefault="00DA702A" w14:paraId="6BCEA00C" w14:textId="77777777">
            <w:pPr>
              <w:spacing w:after="0" w:line="240" w:lineRule="auto"/>
              <w:jc w:val="right"/>
              <w:rPr>
                <w:rFonts w:ascii="Arial" w:hAnsi="Arial" w:eastAsia="Times New Roman" w:cs="Arial"/>
                <w:sz w:val="20"/>
                <w:szCs w:val="20"/>
              </w:rPr>
            </w:pPr>
          </w:p>
          <w:p w:rsidRPr="00965AF7" w:rsidR="00DA702A" w:rsidP="005B7D03" w:rsidRDefault="00221AC0" w14:paraId="70DED9AD" w14:textId="77777777">
            <w:pPr>
              <w:spacing w:after="0" w:line="240" w:lineRule="auto"/>
              <w:jc w:val="right"/>
              <w:rPr>
                <w:rFonts w:ascii="Arial" w:hAnsi="Arial" w:eastAsia="Times New Roman" w:cs="Arial"/>
                <w:sz w:val="20"/>
                <w:szCs w:val="20"/>
              </w:rPr>
            </w:pPr>
            <w:r w:rsidRPr="00965AF7">
              <w:rPr>
                <w:rFonts w:ascii="Arial" w:hAnsi="Arial" w:cs="Arial"/>
                <w:color w:val="000000"/>
                <w:sz w:val="20"/>
                <w:szCs w:val="20"/>
                <w:lang w:eastAsia="hr-HR"/>
              </w:rPr>
              <w:t>7.944,29</w:t>
            </w:r>
          </w:p>
        </w:tc>
        <w:tc>
          <w:tcPr>
            <w:tcW w:w="1489" w:type="dxa"/>
          </w:tcPr>
          <w:p w:rsidRPr="001B6963" w:rsidR="00DA702A" w:rsidP="005B7D03" w:rsidRDefault="00DA702A" w14:paraId="3051C2A7" w14:textId="77777777">
            <w:pPr>
              <w:spacing w:after="0" w:line="240" w:lineRule="auto"/>
              <w:jc w:val="right"/>
              <w:rPr>
                <w:rFonts w:ascii="Arial" w:hAnsi="Arial" w:eastAsia="Times New Roman" w:cs="Arial"/>
                <w:sz w:val="20"/>
                <w:szCs w:val="20"/>
              </w:rPr>
            </w:pPr>
          </w:p>
          <w:p w:rsidRPr="001B6963" w:rsidR="00DA702A" w:rsidP="005B7D03" w:rsidRDefault="00DA702A" w14:paraId="4BA53D6F" w14:textId="77777777">
            <w:pPr>
              <w:spacing w:after="0" w:line="240" w:lineRule="auto"/>
              <w:jc w:val="right"/>
              <w:rPr>
                <w:rFonts w:ascii="Arial" w:hAnsi="Arial" w:eastAsia="Times New Roman" w:cs="Arial"/>
                <w:sz w:val="20"/>
                <w:szCs w:val="20"/>
              </w:rPr>
            </w:pPr>
            <w:r w:rsidRPr="001B6963">
              <w:rPr>
                <w:rFonts w:ascii="Arial" w:hAnsi="Arial" w:eastAsia="Times New Roman" w:cs="Arial"/>
                <w:sz w:val="20"/>
                <w:szCs w:val="20"/>
              </w:rPr>
              <w:t>0,00</w:t>
            </w:r>
          </w:p>
        </w:tc>
        <w:tc>
          <w:tcPr>
            <w:tcW w:w="1509" w:type="dxa"/>
          </w:tcPr>
          <w:p w:rsidRPr="001B6963" w:rsidR="00DA702A" w:rsidP="005B7D03" w:rsidRDefault="00DA702A" w14:paraId="1D32B114" w14:textId="77777777">
            <w:pPr>
              <w:spacing w:after="0" w:line="240" w:lineRule="auto"/>
              <w:rPr>
                <w:rFonts w:ascii="Arial" w:hAnsi="Arial" w:eastAsia="Times New Roman" w:cs="Arial"/>
                <w:sz w:val="20"/>
                <w:szCs w:val="20"/>
              </w:rPr>
            </w:pPr>
          </w:p>
        </w:tc>
      </w:tr>
      <w:tr w:rsidRPr="001B6963" w:rsidR="001B6963" w:rsidTr="00221AC0" w14:paraId="26E07091" w14:textId="77777777">
        <w:tc>
          <w:tcPr>
            <w:tcW w:w="639" w:type="dxa"/>
          </w:tcPr>
          <w:p w:rsidR="00221AC0" w:rsidP="005B7D03" w:rsidRDefault="00221AC0" w14:paraId="309A0178" w14:textId="77777777">
            <w:pPr>
              <w:spacing w:after="0" w:line="240" w:lineRule="auto"/>
              <w:jc w:val="center"/>
              <w:rPr>
                <w:rFonts w:ascii="Arial" w:hAnsi="Arial" w:eastAsia="Times New Roman" w:cs="Arial"/>
                <w:sz w:val="20"/>
                <w:szCs w:val="20"/>
              </w:rPr>
            </w:pPr>
          </w:p>
          <w:p w:rsidRPr="001B6963" w:rsidR="001B6963" w:rsidP="005B7D03" w:rsidRDefault="00221AC0" w14:paraId="1F3715AA" w14:textId="77777777">
            <w:pPr>
              <w:spacing w:after="0" w:line="240" w:lineRule="auto"/>
              <w:jc w:val="center"/>
              <w:rPr>
                <w:rFonts w:ascii="Arial" w:hAnsi="Arial" w:eastAsia="Times New Roman" w:cs="Arial"/>
                <w:sz w:val="20"/>
                <w:szCs w:val="20"/>
              </w:rPr>
            </w:pPr>
            <w:r>
              <w:rPr>
                <w:rFonts w:ascii="Arial" w:hAnsi="Arial" w:eastAsia="Times New Roman" w:cs="Arial"/>
                <w:sz w:val="20"/>
                <w:szCs w:val="20"/>
              </w:rPr>
              <w:t>2</w:t>
            </w:r>
            <w:r w:rsidR="001B6963">
              <w:rPr>
                <w:rFonts w:ascii="Arial" w:hAnsi="Arial" w:eastAsia="Times New Roman" w:cs="Arial"/>
                <w:sz w:val="20"/>
                <w:szCs w:val="20"/>
              </w:rPr>
              <w:t>.</w:t>
            </w:r>
          </w:p>
        </w:tc>
        <w:tc>
          <w:tcPr>
            <w:tcW w:w="2557" w:type="dxa"/>
          </w:tcPr>
          <w:p w:rsidR="00221AC0" w:rsidP="00221AC0" w:rsidRDefault="00221AC0" w14:paraId="1F46CFA9" w14:textId="77777777">
            <w:pPr>
              <w:spacing w:after="0" w:line="240" w:lineRule="auto"/>
              <w:rPr>
                <w:rFonts w:ascii="Arial" w:hAnsi="Arial" w:eastAsia="Times New Roman" w:cs="Arial"/>
                <w:sz w:val="20"/>
                <w:szCs w:val="20"/>
              </w:rPr>
            </w:pPr>
            <w:r>
              <w:rPr>
                <w:rFonts w:ascii="Arial" w:hAnsi="Arial" w:eastAsia="Times New Roman" w:cs="Arial"/>
                <w:sz w:val="20"/>
                <w:szCs w:val="20"/>
              </w:rPr>
              <w:t>GRAD VARAŽDIN</w:t>
            </w:r>
            <w:r w:rsidRPr="001B6963" w:rsidR="001B6963">
              <w:rPr>
                <w:rFonts w:ascii="Arial" w:hAnsi="Arial" w:eastAsia="Times New Roman" w:cs="Arial"/>
                <w:sz w:val="20"/>
                <w:szCs w:val="20"/>
              </w:rPr>
              <w:t xml:space="preserve"> </w:t>
            </w:r>
          </w:p>
          <w:p w:rsidRPr="001B6963" w:rsidR="00221AC0" w:rsidP="00221AC0" w:rsidRDefault="001B6963" w14:paraId="7A994302" w14:textId="77777777">
            <w:pPr>
              <w:spacing w:after="0" w:line="240" w:lineRule="auto"/>
              <w:rPr>
                <w:rFonts w:ascii="Arial" w:hAnsi="Arial" w:eastAsia="Times New Roman" w:cs="Arial"/>
                <w:sz w:val="20"/>
                <w:szCs w:val="20"/>
              </w:rPr>
            </w:pPr>
            <w:r w:rsidRPr="00221AC0">
              <w:rPr>
                <w:rFonts w:ascii="Arial" w:hAnsi="Arial" w:eastAsia="Times New Roman" w:cs="Arial"/>
                <w:sz w:val="20"/>
                <w:szCs w:val="20"/>
              </w:rPr>
              <w:t>OIB:</w:t>
            </w:r>
            <w:r w:rsidRPr="00221AC0" w:rsidR="00221AC0">
              <w:rPr>
                <w:rFonts w:ascii="Arial" w:hAnsi="Arial" w:cs="Arial"/>
                <w:sz w:val="20"/>
                <w:szCs w:val="20"/>
              </w:rPr>
              <w:t xml:space="preserve">13269011531 </w:t>
            </w:r>
          </w:p>
          <w:p w:rsidRPr="001B6963" w:rsidR="001B6963" w:rsidP="001B6963" w:rsidRDefault="001B6963" w14:paraId="64ACA1E7" w14:textId="77777777">
            <w:pPr>
              <w:spacing w:after="0" w:line="240" w:lineRule="auto"/>
              <w:rPr>
                <w:rFonts w:ascii="Arial" w:hAnsi="Arial" w:eastAsia="Times New Roman" w:cs="Arial"/>
                <w:sz w:val="20"/>
                <w:szCs w:val="20"/>
              </w:rPr>
            </w:pPr>
          </w:p>
        </w:tc>
        <w:tc>
          <w:tcPr>
            <w:tcW w:w="1493" w:type="dxa"/>
          </w:tcPr>
          <w:p w:rsidRPr="00965AF7" w:rsidR="001B6963" w:rsidP="005B7D03" w:rsidRDefault="001B6963" w14:paraId="4DCC16A0" w14:textId="77777777">
            <w:pPr>
              <w:spacing w:after="0" w:line="240" w:lineRule="auto"/>
              <w:jc w:val="right"/>
              <w:rPr>
                <w:rFonts w:ascii="Arial" w:hAnsi="Arial" w:eastAsia="Times New Roman" w:cs="Arial"/>
                <w:sz w:val="20"/>
                <w:szCs w:val="20"/>
              </w:rPr>
            </w:pPr>
          </w:p>
          <w:p w:rsidRPr="00965AF7" w:rsidR="001B6963" w:rsidP="005B7D03" w:rsidRDefault="00221AC0" w14:paraId="298CCDB2" w14:textId="77777777">
            <w:pPr>
              <w:spacing w:after="0" w:line="240" w:lineRule="auto"/>
              <w:jc w:val="right"/>
              <w:rPr>
                <w:rFonts w:ascii="Arial" w:hAnsi="Arial" w:eastAsia="Times New Roman" w:cs="Arial"/>
                <w:sz w:val="20"/>
                <w:szCs w:val="20"/>
              </w:rPr>
            </w:pPr>
            <w:r w:rsidRPr="00965AF7">
              <w:rPr>
                <w:rFonts w:ascii="Arial" w:hAnsi="Arial" w:cs="Arial"/>
                <w:color w:val="000000"/>
                <w:sz w:val="20"/>
                <w:szCs w:val="20"/>
                <w:lang w:eastAsia="hr-HR"/>
              </w:rPr>
              <w:t>969,45</w:t>
            </w:r>
          </w:p>
        </w:tc>
        <w:tc>
          <w:tcPr>
            <w:tcW w:w="1493" w:type="dxa"/>
          </w:tcPr>
          <w:p w:rsidRPr="00965AF7" w:rsidR="001B6963" w:rsidP="005B7D03" w:rsidRDefault="001B6963" w14:paraId="19BBE9C7" w14:textId="77777777">
            <w:pPr>
              <w:spacing w:after="0" w:line="240" w:lineRule="auto"/>
              <w:jc w:val="right"/>
              <w:rPr>
                <w:rFonts w:ascii="Arial" w:hAnsi="Arial" w:eastAsia="Times New Roman" w:cs="Arial"/>
                <w:sz w:val="20"/>
                <w:szCs w:val="20"/>
              </w:rPr>
            </w:pPr>
          </w:p>
          <w:p w:rsidRPr="00965AF7" w:rsidR="001B6963" w:rsidP="005B7D03" w:rsidRDefault="00221AC0" w14:paraId="59042F0A" w14:textId="77777777">
            <w:pPr>
              <w:spacing w:after="0" w:line="240" w:lineRule="auto"/>
              <w:jc w:val="right"/>
              <w:rPr>
                <w:rFonts w:ascii="Arial" w:hAnsi="Arial" w:eastAsia="Times New Roman" w:cs="Arial"/>
                <w:sz w:val="20"/>
                <w:szCs w:val="20"/>
              </w:rPr>
            </w:pPr>
            <w:r w:rsidRPr="00965AF7">
              <w:rPr>
                <w:rFonts w:ascii="Arial" w:hAnsi="Arial" w:cs="Arial"/>
                <w:color w:val="000000"/>
                <w:sz w:val="20"/>
                <w:szCs w:val="20"/>
                <w:lang w:eastAsia="hr-HR"/>
              </w:rPr>
              <w:t>969,45</w:t>
            </w:r>
          </w:p>
        </w:tc>
        <w:tc>
          <w:tcPr>
            <w:tcW w:w="1489" w:type="dxa"/>
          </w:tcPr>
          <w:p w:rsidR="001B6963" w:rsidP="005B7D03" w:rsidRDefault="001B6963" w14:paraId="108D71DF" w14:textId="77777777">
            <w:pPr>
              <w:spacing w:after="0" w:line="240" w:lineRule="auto"/>
              <w:jc w:val="right"/>
              <w:rPr>
                <w:rFonts w:ascii="Arial" w:hAnsi="Arial" w:eastAsia="Times New Roman" w:cs="Arial"/>
                <w:sz w:val="20"/>
                <w:szCs w:val="20"/>
              </w:rPr>
            </w:pPr>
          </w:p>
          <w:p w:rsidRPr="001B6963" w:rsidR="001B6963" w:rsidP="005B7D03" w:rsidRDefault="001B6963" w14:paraId="1D562652" w14:textId="77777777">
            <w:pPr>
              <w:spacing w:after="0" w:line="240" w:lineRule="auto"/>
              <w:jc w:val="right"/>
              <w:rPr>
                <w:rFonts w:ascii="Arial" w:hAnsi="Arial" w:eastAsia="Times New Roman" w:cs="Arial"/>
                <w:sz w:val="20"/>
                <w:szCs w:val="20"/>
              </w:rPr>
            </w:pPr>
            <w:r>
              <w:rPr>
                <w:rFonts w:ascii="Arial" w:hAnsi="Arial" w:eastAsia="Times New Roman" w:cs="Arial"/>
                <w:sz w:val="20"/>
                <w:szCs w:val="20"/>
              </w:rPr>
              <w:t>0,00</w:t>
            </w:r>
          </w:p>
        </w:tc>
        <w:tc>
          <w:tcPr>
            <w:tcW w:w="1509" w:type="dxa"/>
          </w:tcPr>
          <w:p w:rsidRPr="001B6963" w:rsidR="001B6963" w:rsidP="005B7D03" w:rsidRDefault="001B6963" w14:paraId="0D08D502" w14:textId="77777777">
            <w:pPr>
              <w:spacing w:after="0" w:line="240" w:lineRule="auto"/>
              <w:rPr>
                <w:rFonts w:ascii="Arial" w:hAnsi="Arial" w:eastAsia="Times New Roman" w:cs="Arial"/>
                <w:sz w:val="20"/>
                <w:szCs w:val="20"/>
              </w:rPr>
            </w:pPr>
          </w:p>
        </w:tc>
      </w:tr>
      <w:tr w:rsidRPr="001B6963" w:rsidR="00DA702A" w:rsidTr="00221AC0" w14:paraId="5E3173CB" w14:textId="77777777">
        <w:tc>
          <w:tcPr>
            <w:tcW w:w="3196" w:type="dxa"/>
            <w:gridSpan w:val="2"/>
            <w:shd w:val="clear" w:color="auto" w:fill="F2F2F2" w:themeFill="background1" w:themeFillShade="F2"/>
          </w:tcPr>
          <w:p w:rsidRPr="001B6963" w:rsidR="00DA702A" w:rsidP="005B7D03" w:rsidRDefault="00DA702A" w14:paraId="0B4B1F0E" w14:textId="77777777">
            <w:pPr>
              <w:spacing w:after="0" w:line="240" w:lineRule="auto"/>
              <w:jc w:val="center"/>
              <w:rPr>
                <w:rFonts w:ascii="Arial" w:hAnsi="Arial" w:eastAsia="Times New Roman" w:cs="Arial"/>
                <w:sz w:val="20"/>
                <w:szCs w:val="20"/>
              </w:rPr>
            </w:pPr>
          </w:p>
          <w:p w:rsidRPr="001B6963" w:rsidR="00DA702A" w:rsidP="005B7D03" w:rsidRDefault="00DA702A" w14:paraId="5BF30E49" w14:textId="77777777">
            <w:pPr>
              <w:spacing w:after="0" w:line="240" w:lineRule="auto"/>
              <w:jc w:val="center"/>
              <w:rPr>
                <w:rFonts w:ascii="Arial" w:hAnsi="Arial" w:eastAsia="Times New Roman" w:cs="Arial"/>
                <w:sz w:val="20"/>
                <w:szCs w:val="20"/>
              </w:rPr>
            </w:pPr>
            <w:r w:rsidRPr="001B6963">
              <w:rPr>
                <w:rFonts w:ascii="Arial" w:hAnsi="Arial" w:eastAsia="Times New Roman" w:cs="Arial"/>
                <w:sz w:val="20"/>
                <w:szCs w:val="20"/>
              </w:rPr>
              <w:t>UKUPNO</w:t>
            </w:r>
          </w:p>
          <w:p w:rsidRPr="001B6963" w:rsidR="00DA702A" w:rsidP="005B7D03" w:rsidRDefault="00DA702A" w14:paraId="1677FB30" w14:textId="77777777">
            <w:pPr>
              <w:spacing w:after="0" w:line="240" w:lineRule="auto"/>
              <w:jc w:val="center"/>
              <w:rPr>
                <w:rFonts w:ascii="Arial" w:hAnsi="Arial" w:eastAsia="Times New Roman" w:cs="Arial"/>
                <w:sz w:val="20"/>
                <w:szCs w:val="20"/>
              </w:rPr>
            </w:pPr>
          </w:p>
        </w:tc>
        <w:tc>
          <w:tcPr>
            <w:tcW w:w="1493" w:type="dxa"/>
            <w:shd w:val="clear" w:color="auto" w:fill="F2F2F2" w:themeFill="background1" w:themeFillShade="F2"/>
          </w:tcPr>
          <w:p w:rsidRPr="00965AF7" w:rsidR="00DA702A" w:rsidP="005B7D03" w:rsidRDefault="00DA702A" w14:paraId="13EC0CCC" w14:textId="77777777">
            <w:pPr>
              <w:spacing w:after="0" w:line="240" w:lineRule="auto"/>
              <w:jc w:val="right"/>
              <w:rPr>
                <w:rFonts w:ascii="Arial" w:hAnsi="Arial" w:eastAsia="Times New Roman" w:cs="Arial"/>
                <w:sz w:val="20"/>
                <w:szCs w:val="20"/>
              </w:rPr>
            </w:pPr>
          </w:p>
          <w:p w:rsidRPr="00965AF7" w:rsidR="00DA702A" w:rsidP="005B7D03" w:rsidRDefault="00221AC0" w14:paraId="61B3B5F7" w14:textId="77777777">
            <w:pPr>
              <w:spacing w:after="0" w:line="240" w:lineRule="auto"/>
              <w:jc w:val="right"/>
              <w:rPr>
                <w:rFonts w:ascii="Arial" w:hAnsi="Arial" w:eastAsia="Times New Roman" w:cs="Arial"/>
                <w:sz w:val="20"/>
                <w:szCs w:val="20"/>
              </w:rPr>
            </w:pPr>
            <w:r w:rsidRPr="00965AF7">
              <w:rPr>
                <w:rFonts w:ascii="Arial" w:hAnsi="Arial" w:eastAsia="Times New Roman" w:cs="Arial"/>
                <w:sz w:val="20"/>
                <w:szCs w:val="20"/>
              </w:rPr>
              <w:fldChar w:fldCharType="begin"/>
            </w:r>
            <w:r w:rsidRPr="00965AF7">
              <w:rPr>
                <w:rFonts w:ascii="Arial" w:hAnsi="Arial" w:eastAsia="Times New Roman" w:cs="Arial"/>
                <w:sz w:val="20"/>
                <w:szCs w:val="20"/>
              </w:rPr>
              <w:instrText xml:space="preserve"> =SUM(ABOVE) </w:instrText>
            </w:r>
            <w:r w:rsidRPr="00965AF7">
              <w:rPr>
                <w:rFonts w:ascii="Arial" w:hAnsi="Arial" w:eastAsia="Times New Roman" w:cs="Arial"/>
                <w:sz w:val="20"/>
                <w:szCs w:val="20"/>
              </w:rPr>
              <w:fldChar w:fldCharType="separate"/>
            </w:r>
            <w:r w:rsidRPr="00965AF7">
              <w:rPr>
                <w:rFonts w:ascii="Arial" w:hAnsi="Arial" w:eastAsia="Times New Roman" w:cs="Arial"/>
                <w:noProof/>
                <w:sz w:val="20"/>
                <w:szCs w:val="20"/>
              </w:rPr>
              <w:t>8.913,74</w:t>
            </w:r>
            <w:r w:rsidRPr="00965AF7">
              <w:rPr>
                <w:rFonts w:ascii="Arial" w:hAnsi="Arial" w:eastAsia="Times New Roman" w:cs="Arial"/>
                <w:sz w:val="20"/>
                <w:szCs w:val="20"/>
              </w:rPr>
              <w:fldChar w:fldCharType="end"/>
            </w:r>
          </w:p>
        </w:tc>
        <w:tc>
          <w:tcPr>
            <w:tcW w:w="1493" w:type="dxa"/>
            <w:shd w:val="clear" w:color="auto" w:fill="F2F2F2" w:themeFill="background1" w:themeFillShade="F2"/>
          </w:tcPr>
          <w:p w:rsidRPr="00965AF7" w:rsidR="00DA702A" w:rsidP="005B7D03" w:rsidRDefault="00DA702A" w14:paraId="4658A5FD" w14:textId="77777777">
            <w:pPr>
              <w:spacing w:after="0" w:line="240" w:lineRule="auto"/>
              <w:jc w:val="right"/>
              <w:rPr>
                <w:rFonts w:ascii="Arial" w:hAnsi="Arial" w:eastAsia="Times New Roman" w:cs="Arial"/>
                <w:sz w:val="20"/>
                <w:szCs w:val="20"/>
              </w:rPr>
            </w:pPr>
          </w:p>
          <w:p w:rsidRPr="00965AF7" w:rsidR="001B6963" w:rsidP="00221AC0" w:rsidRDefault="00221AC0" w14:paraId="51E4ABE8" w14:textId="77777777">
            <w:pPr>
              <w:spacing w:after="0" w:line="240" w:lineRule="auto"/>
              <w:jc w:val="right"/>
              <w:rPr>
                <w:rFonts w:ascii="Arial" w:hAnsi="Arial" w:eastAsia="Times New Roman" w:cs="Arial"/>
                <w:sz w:val="20"/>
                <w:szCs w:val="20"/>
              </w:rPr>
            </w:pPr>
            <w:r w:rsidRPr="00965AF7">
              <w:rPr>
                <w:rFonts w:ascii="Arial" w:hAnsi="Arial" w:eastAsia="Times New Roman" w:cs="Arial"/>
                <w:sz w:val="20"/>
                <w:szCs w:val="20"/>
              </w:rPr>
              <w:fldChar w:fldCharType="begin"/>
            </w:r>
            <w:r w:rsidRPr="00965AF7">
              <w:rPr>
                <w:rFonts w:ascii="Arial" w:hAnsi="Arial" w:eastAsia="Times New Roman" w:cs="Arial"/>
                <w:sz w:val="20"/>
                <w:szCs w:val="20"/>
              </w:rPr>
              <w:instrText xml:space="preserve"> =SUM(ABOVE) </w:instrText>
            </w:r>
            <w:r w:rsidRPr="00965AF7">
              <w:rPr>
                <w:rFonts w:ascii="Arial" w:hAnsi="Arial" w:eastAsia="Times New Roman" w:cs="Arial"/>
                <w:sz w:val="20"/>
                <w:szCs w:val="20"/>
              </w:rPr>
              <w:fldChar w:fldCharType="separate"/>
            </w:r>
            <w:r w:rsidRPr="00965AF7">
              <w:rPr>
                <w:rFonts w:ascii="Arial" w:hAnsi="Arial" w:eastAsia="Times New Roman" w:cs="Arial"/>
                <w:noProof/>
                <w:sz w:val="20"/>
                <w:szCs w:val="20"/>
              </w:rPr>
              <w:t>8.913,74</w:t>
            </w:r>
            <w:r w:rsidRPr="00965AF7">
              <w:rPr>
                <w:rFonts w:ascii="Arial" w:hAnsi="Arial" w:eastAsia="Times New Roman" w:cs="Arial"/>
                <w:sz w:val="20"/>
                <w:szCs w:val="20"/>
              </w:rPr>
              <w:fldChar w:fldCharType="end"/>
            </w:r>
          </w:p>
        </w:tc>
        <w:tc>
          <w:tcPr>
            <w:tcW w:w="1489" w:type="dxa"/>
            <w:shd w:val="clear" w:color="auto" w:fill="F2F2F2" w:themeFill="background1" w:themeFillShade="F2"/>
          </w:tcPr>
          <w:p w:rsidRPr="001B6963" w:rsidR="00DA702A" w:rsidP="005B7D03" w:rsidRDefault="00DA702A" w14:paraId="4CA3CAAF" w14:textId="77777777">
            <w:pPr>
              <w:spacing w:after="0" w:line="240" w:lineRule="auto"/>
              <w:jc w:val="right"/>
              <w:rPr>
                <w:rFonts w:ascii="Arial" w:hAnsi="Arial" w:eastAsia="Times New Roman" w:cs="Arial"/>
                <w:sz w:val="20"/>
                <w:szCs w:val="20"/>
              </w:rPr>
            </w:pPr>
          </w:p>
          <w:p w:rsidRPr="001B6963" w:rsidR="00DA702A" w:rsidP="005B7D03" w:rsidRDefault="00DA702A" w14:paraId="42A36887" w14:textId="77777777">
            <w:pPr>
              <w:spacing w:after="0" w:line="240" w:lineRule="auto"/>
              <w:jc w:val="right"/>
              <w:rPr>
                <w:rFonts w:ascii="Arial" w:hAnsi="Arial" w:eastAsia="Times New Roman" w:cs="Arial"/>
                <w:sz w:val="20"/>
                <w:szCs w:val="20"/>
              </w:rPr>
            </w:pPr>
            <w:r w:rsidRPr="001B6963">
              <w:rPr>
                <w:rFonts w:ascii="Arial" w:hAnsi="Arial" w:eastAsia="Times New Roman" w:cs="Arial"/>
                <w:sz w:val="20"/>
                <w:szCs w:val="20"/>
              </w:rPr>
              <w:t>0,00</w:t>
            </w:r>
          </w:p>
          <w:p w:rsidRPr="001B6963" w:rsidR="00DA702A" w:rsidP="005B7D03" w:rsidRDefault="00DA702A" w14:paraId="11EDCB6D" w14:textId="77777777">
            <w:pPr>
              <w:spacing w:after="0" w:line="240" w:lineRule="auto"/>
              <w:jc w:val="right"/>
              <w:rPr>
                <w:rFonts w:ascii="Arial" w:hAnsi="Arial" w:eastAsia="Times New Roman" w:cs="Arial"/>
                <w:sz w:val="20"/>
                <w:szCs w:val="20"/>
              </w:rPr>
            </w:pPr>
          </w:p>
        </w:tc>
        <w:tc>
          <w:tcPr>
            <w:tcW w:w="1509" w:type="dxa"/>
            <w:shd w:val="clear" w:color="auto" w:fill="F2F2F2" w:themeFill="background1" w:themeFillShade="F2"/>
          </w:tcPr>
          <w:p w:rsidRPr="001B6963" w:rsidR="00DA702A" w:rsidP="005B7D03" w:rsidRDefault="00DA702A" w14:paraId="6AA1D9E7" w14:textId="77777777">
            <w:pPr>
              <w:spacing w:after="0" w:line="240" w:lineRule="auto"/>
              <w:rPr>
                <w:rFonts w:ascii="Arial" w:hAnsi="Arial" w:eastAsia="Times New Roman" w:cs="Arial"/>
                <w:sz w:val="20"/>
                <w:szCs w:val="20"/>
              </w:rPr>
            </w:pPr>
          </w:p>
        </w:tc>
      </w:tr>
    </w:tbl>
    <w:p w:rsidRPr="00E32E7B" w:rsidR="00B10E42" w:rsidP="0085216E" w:rsidRDefault="00B10E42" w14:paraId="2A341CC5" w14:textId="77777777">
      <w:pPr>
        <w:spacing w:after="0" w:line="240" w:lineRule="auto"/>
        <w:ind w:firstLine="720"/>
        <w:jc w:val="both"/>
        <w:rPr>
          <w:rFonts w:ascii="Arial" w:hAnsi="Arial" w:eastAsia="Times New Roman" w:cs="Arial"/>
          <w:sz w:val="24"/>
          <w:szCs w:val="24"/>
          <w:lang w:eastAsia="hr-HR"/>
        </w:rPr>
      </w:pPr>
    </w:p>
    <w:p w:rsidR="00C813A8" w:rsidP="00B10E42" w:rsidRDefault="00C813A8" w14:paraId="4974917E" w14:textId="77777777">
      <w:pPr>
        <w:spacing w:after="0" w:line="240" w:lineRule="auto"/>
        <w:ind w:firstLine="720"/>
        <w:jc w:val="both"/>
        <w:rPr>
          <w:rFonts w:ascii="Arial" w:hAnsi="Arial" w:eastAsia="Times New Roman" w:cs="Arial"/>
          <w:sz w:val="24"/>
          <w:szCs w:val="24"/>
          <w:lang w:eastAsia="hr-HR"/>
        </w:rPr>
      </w:pPr>
    </w:p>
    <w:p w:rsidRPr="00E32E7B" w:rsidR="00B10E42" w:rsidP="00B10E42" w:rsidRDefault="00B10E42" w14:paraId="2C408C3B" w14:textId="17D109E0">
      <w:pPr>
        <w:spacing w:after="0" w:line="240" w:lineRule="auto"/>
        <w:ind w:firstLine="720"/>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Utvrđuje se da nitko od stečajnih vjerovnika u postupku nije osporio tražbine II. višeg isplatnog reda koje su ispitane na ovom ročištu.</w:t>
      </w:r>
    </w:p>
    <w:p w:rsidRPr="00E32E7B" w:rsidR="00B10E42" w:rsidP="0085216E" w:rsidRDefault="00B10E42" w14:paraId="43508508" w14:textId="77777777">
      <w:pPr>
        <w:spacing w:after="0" w:line="240" w:lineRule="auto"/>
        <w:ind w:firstLine="720"/>
        <w:jc w:val="both"/>
        <w:rPr>
          <w:rFonts w:ascii="Arial" w:hAnsi="Arial" w:eastAsia="Times New Roman" w:cs="Arial"/>
          <w:sz w:val="24"/>
          <w:szCs w:val="24"/>
          <w:lang w:eastAsia="hr-HR"/>
        </w:rPr>
      </w:pPr>
    </w:p>
    <w:p w:rsidRPr="00E32E7B" w:rsidR="00B10E42" w:rsidP="0085216E" w:rsidRDefault="00B10E42" w14:paraId="030C5655" w14:textId="77777777">
      <w:pPr>
        <w:spacing w:after="0" w:line="240" w:lineRule="auto"/>
        <w:ind w:firstLine="720"/>
        <w:jc w:val="both"/>
        <w:rPr>
          <w:rFonts w:ascii="Arial" w:hAnsi="Arial" w:eastAsia="Times New Roman" w:cs="Arial"/>
          <w:sz w:val="24"/>
          <w:szCs w:val="24"/>
          <w:lang w:eastAsia="hr-HR"/>
        </w:rPr>
      </w:pPr>
    </w:p>
    <w:p w:rsidRPr="00E32E7B" w:rsidR="0085216E" w:rsidP="0085216E" w:rsidRDefault="0085216E" w14:paraId="0B58A6DE" w14:textId="77777777">
      <w:pPr>
        <w:spacing w:after="0" w:line="240" w:lineRule="auto"/>
        <w:ind w:firstLine="720"/>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lastRenderedPageBreak/>
        <w:t>Sud donosi</w:t>
      </w:r>
    </w:p>
    <w:p w:rsidRPr="00E32E7B" w:rsidR="0085216E" w:rsidP="0085216E" w:rsidRDefault="00366BE7" w14:paraId="630637AA" w14:textId="77777777">
      <w:pPr>
        <w:spacing w:after="0" w:line="240" w:lineRule="auto"/>
        <w:jc w:val="center"/>
        <w:rPr>
          <w:rFonts w:ascii="Arial" w:hAnsi="Arial" w:eastAsia="Times New Roman" w:cs="Arial"/>
          <w:sz w:val="24"/>
          <w:szCs w:val="24"/>
          <w:lang w:eastAsia="hr-HR"/>
        </w:rPr>
      </w:pPr>
      <w:r>
        <w:rPr>
          <w:rFonts w:ascii="Arial" w:hAnsi="Arial" w:eastAsia="Times New Roman" w:cs="Arial"/>
          <w:sz w:val="24"/>
          <w:szCs w:val="24"/>
          <w:lang w:eastAsia="hr-HR"/>
        </w:rPr>
        <w:t>z a k lj u č a k</w:t>
      </w:r>
    </w:p>
    <w:p w:rsidRPr="00E32E7B" w:rsidR="0085216E" w:rsidP="0085216E" w:rsidRDefault="0085216E" w14:paraId="00925B41" w14:textId="77777777">
      <w:pPr>
        <w:spacing w:after="0" w:line="240" w:lineRule="auto"/>
        <w:jc w:val="both"/>
        <w:rPr>
          <w:rFonts w:ascii="Arial" w:hAnsi="Arial" w:eastAsia="Times New Roman" w:cs="Arial"/>
          <w:sz w:val="24"/>
          <w:szCs w:val="24"/>
          <w:lang w:eastAsia="hr-HR"/>
        </w:rPr>
      </w:pPr>
    </w:p>
    <w:p w:rsidRPr="00E32E7B" w:rsidR="0085216E" w:rsidP="0085216E" w:rsidRDefault="0085216E" w14:paraId="09C38364" w14:textId="77777777">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Tražbine II. višeg isplatnog reda ispitane na ovom ispitnom ročištu smatraju se </w:t>
      </w:r>
      <w:r w:rsidRPr="00C813A8">
        <w:rPr>
          <w:rFonts w:ascii="Arial" w:hAnsi="Arial" w:eastAsia="Times New Roman" w:cs="Arial"/>
          <w:sz w:val="24"/>
          <w:szCs w:val="24"/>
          <w:lang w:eastAsia="hr-HR"/>
        </w:rPr>
        <w:t xml:space="preserve">utvrđenima u iznosu od </w:t>
      </w:r>
      <w:r w:rsidRPr="00C813A8" w:rsidR="00221AC0">
        <w:rPr>
          <w:rFonts w:ascii="Arial" w:hAnsi="Arial" w:cs="Arial"/>
          <w:sz w:val="24"/>
          <w:szCs w:val="24"/>
        </w:rPr>
        <w:t xml:space="preserve">8.913,74 </w:t>
      </w:r>
      <w:r w:rsidRPr="00C813A8" w:rsidR="00776050">
        <w:rPr>
          <w:rFonts w:ascii="Arial" w:hAnsi="Arial" w:eastAsia="Times New Roman" w:cs="Arial"/>
          <w:sz w:val="24"/>
          <w:szCs w:val="24"/>
          <w:lang w:eastAsia="hr-HR"/>
        </w:rPr>
        <w:t>eura</w:t>
      </w:r>
      <w:r w:rsidRPr="00C813A8">
        <w:rPr>
          <w:rFonts w:ascii="Arial" w:hAnsi="Arial" w:eastAsia="Times New Roman" w:cs="Arial"/>
          <w:sz w:val="24"/>
          <w:szCs w:val="24"/>
          <w:lang w:eastAsia="hr-HR"/>
        </w:rPr>
        <w:t xml:space="preserve">, te će se sačiniti posebna tablica i rješenje o </w:t>
      </w:r>
      <w:r w:rsidRPr="00E32E7B">
        <w:rPr>
          <w:rFonts w:ascii="Arial" w:hAnsi="Arial" w:eastAsia="Times New Roman" w:cs="Arial"/>
          <w:color w:val="000000" w:themeColor="text1"/>
          <w:sz w:val="24"/>
          <w:szCs w:val="24"/>
          <w:lang w:eastAsia="hr-HR"/>
        </w:rPr>
        <w:t xml:space="preserve">ispitanim </w:t>
      </w:r>
      <w:r w:rsidRPr="00E32E7B">
        <w:rPr>
          <w:rFonts w:ascii="Arial" w:hAnsi="Arial" w:eastAsia="Times New Roman" w:cs="Arial"/>
          <w:sz w:val="24"/>
          <w:szCs w:val="24"/>
          <w:lang w:eastAsia="hr-HR"/>
        </w:rPr>
        <w:t xml:space="preserve">tražbinama, u skladu s čl. </w:t>
      </w:r>
      <w:r w:rsidRPr="00E32E7B" w:rsidR="00306E84">
        <w:rPr>
          <w:rFonts w:ascii="Arial" w:hAnsi="Arial" w:eastAsia="Times New Roman" w:cs="Arial"/>
          <w:sz w:val="24"/>
          <w:szCs w:val="24"/>
          <w:lang w:eastAsia="hr-HR"/>
        </w:rPr>
        <w:t>264. i 265.</w:t>
      </w:r>
      <w:r w:rsidRPr="00E32E7B">
        <w:rPr>
          <w:rFonts w:ascii="Arial" w:hAnsi="Arial" w:eastAsia="Times New Roman" w:cs="Arial"/>
          <w:sz w:val="24"/>
          <w:szCs w:val="24"/>
          <w:lang w:eastAsia="hr-HR"/>
        </w:rPr>
        <w:t xml:space="preserve"> SZ-a.</w:t>
      </w:r>
    </w:p>
    <w:p w:rsidRPr="00E32E7B" w:rsidR="0085216E" w:rsidP="0085216E" w:rsidRDefault="0085216E" w14:paraId="2C943E57" w14:textId="77777777">
      <w:pPr>
        <w:spacing w:after="0" w:line="240" w:lineRule="auto"/>
        <w:ind w:firstLine="708"/>
        <w:jc w:val="both"/>
        <w:rPr>
          <w:rFonts w:ascii="Arial" w:hAnsi="Arial" w:eastAsia="Times New Roman" w:cs="Arial"/>
          <w:sz w:val="24"/>
          <w:szCs w:val="24"/>
          <w:lang w:eastAsia="hr-HR"/>
        </w:rPr>
      </w:pPr>
    </w:p>
    <w:p w:rsidRPr="00E32E7B" w:rsidR="002F6281" w:rsidP="0085216E" w:rsidRDefault="002F6281" w14:paraId="4E28589F" w14:textId="77777777">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Prisutni se obavještavaju da </w:t>
      </w:r>
      <w:r w:rsidR="00961B6D">
        <w:rPr>
          <w:rFonts w:ascii="Arial" w:hAnsi="Arial" w:eastAsia="Times New Roman" w:cs="Arial"/>
          <w:sz w:val="24"/>
          <w:szCs w:val="24"/>
          <w:lang w:eastAsia="hr-HR"/>
        </w:rPr>
        <w:t xml:space="preserve">u skladu sa </w:t>
      </w:r>
      <w:r w:rsidRPr="00E32E7B">
        <w:rPr>
          <w:rFonts w:ascii="Arial" w:hAnsi="Arial" w:eastAsia="Times New Roman" w:cs="Arial"/>
          <w:sz w:val="24"/>
          <w:szCs w:val="24"/>
          <w:lang w:eastAsia="hr-HR"/>
        </w:rPr>
        <w:t xml:space="preserve">čl. 260. st. 4. SZ-a izlučna i razlučna prava nisu predmet ispitivanja. </w:t>
      </w:r>
    </w:p>
    <w:p w:rsidRPr="00E32E7B" w:rsidR="006C4130" w:rsidP="0085216E" w:rsidRDefault="006C4130" w14:paraId="7CDCB91E" w14:textId="77777777">
      <w:pPr>
        <w:spacing w:after="0" w:line="240" w:lineRule="auto"/>
        <w:ind w:firstLine="708"/>
        <w:jc w:val="both"/>
        <w:rPr>
          <w:rFonts w:ascii="Arial" w:hAnsi="Arial" w:eastAsia="Times New Roman" w:cs="Arial"/>
          <w:sz w:val="24"/>
          <w:szCs w:val="24"/>
          <w:lang w:eastAsia="hr-HR"/>
        </w:rPr>
      </w:pPr>
    </w:p>
    <w:p w:rsidRPr="00E32E7B" w:rsidR="0085216E" w:rsidP="0085216E" w:rsidRDefault="0085216E" w14:paraId="3AB6A4E4" w14:textId="77777777">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Sud donosi </w:t>
      </w:r>
    </w:p>
    <w:p w:rsidRPr="00E32E7B" w:rsidR="0085216E" w:rsidP="0085216E" w:rsidRDefault="00366BE7" w14:paraId="0BE09560" w14:textId="77777777">
      <w:pPr>
        <w:spacing w:after="0" w:line="240" w:lineRule="auto"/>
        <w:jc w:val="center"/>
        <w:rPr>
          <w:rFonts w:ascii="Arial" w:hAnsi="Arial" w:eastAsia="Times New Roman" w:cs="Arial"/>
          <w:sz w:val="24"/>
          <w:szCs w:val="24"/>
          <w:lang w:eastAsia="hr-HR"/>
        </w:rPr>
      </w:pPr>
      <w:r>
        <w:rPr>
          <w:rFonts w:ascii="Arial" w:hAnsi="Arial" w:eastAsia="Times New Roman" w:cs="Arial"/>
          <w:sz w:val="24"/>
          <w:szCs w:val="24"/>
          <w:lang w:eastAsia="hr-HR"/>
        </w:rPr>
        <w:t>z a k lj u č a k</w:t>
      </w:r>
    </w:p>
    <w:p w:rsidRPr="00E32E7B" w:rsidR="002F6281" w:rsidP="0085216E" w:rsidRDefault="002F6281" w14:paraId="41CF2F7C" w14:textId="77777777">
      <w:pPr>
        <w:spacing w:after="0" w:line="240" w:lineRule="auto"/>
        <w:jc w:val="center"/>
        <w:rPr>
          <w:rFonts w:ascii="Arial" w:hAnsi="Arial" w:eastAsia="Times New Roman" w:cs="Arial"/>
          <w:sz w:val="24"/>
          <w:szCs w:val="24"/>
          <w:lang w:eastAsia="hr-HR"/>
        </w:rPr>
      </w:pPr>
    </w:p>
    <w:p w:rsidRPr="00E32E7B" w:rsidR="0085216E" w:rsidP="0085216E" w:rsidRDefault="002F6281" w14:paraId="445D76F2" w14:textId="77777777">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Rješenje o utvrđenim i osporenim tražbinama iz čl. 265. SZ-a slijedi pisanim putem.</w:t>
      </w:r>
    </w:p>
    <w:p w:rsidRPr="00E32E7B" w:rsidR="0085216E" w:rsidP="0085216E" w:rsidRDefault="0085216E" w14:paraId="50A90604" w14:textId="77777777">
      <w:pPr>
        <w:spacing w:after="0" w:line="240" w:lineRule="auto"/>
        <w:ind w:firstLine="708"/>
        <w:jc w:val="both"/>
        <w:rPr>
          <w:rFonts w:ascii="Arial" w:hAnsi="Arial" w:eastAsia="Times New Roman" w:cs="Arial"/>
          <w:sz w:val="24"/>
          <w:szCs w:val="24"/>
          <w:lang w:eastAsia="hr-HR"/>
        </w:rPr>
      </w:pPr>
    </w:p>
    <w:p w:rsidRPr="00E32E7B" w:rsidR="00DC24BE" w:rsidP="00DC24BE" w:rsidRDefault="00DC24BE" w14:paraId="7F58BB10" w14:textId="77777777">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ab/>
        <w:t>Sud donosi</w:t>
      </w:r>
    </w:p>
    <w:p w:rsidRPr="00E32E7B" w:rsidR="00DC24BE" w:rsidP="00DC24BE" w:rsidRDefault="00DC24BE" w14:paraId="0A0D5F6F" w14:textId="77777777">
      <w:pPr>
        <w:spacing w:after="0" w:line="240" w:lineRule="auto"/>
        <w:jc w:val="center"/>
        <w:rPr>
          <w:rFonts w:ascii="Arial" w:hAnsi="Arial" w:eastAsia="Times New Roman" w:cs="Arial"/>
          <w:sz w:val="24"/>
          <w:szCs w:val="24"/>
          <w:lang w:eastAsia="hr-HR"/>
        </w:rPr>
      </w:pPr>
      <w:r w:rsidRPr="00E32E7B">
        <w:rPr>
          <w:rFonts w:ascii="Arial" w:hAnsi="Arial" w:eastAsia="Times New Roman" w:cs="Arial"/>
          <w:sz w:val="24"/>
          <w:szCs w:val="24"/>
          <w:lang w:eastAsia="hr-HR"/>
        </w:rPr>
        <w:t>z a k lj u č a k</w:t>
      </w:r>
    </w:p>
    <w:p w:rsidRPr="00E32E7B" w:rsidR="00DC24BE" w:rsidP="00DC24BE" w:rsidRDefault="00DC24BE" w14:paraId="3E12DA4D" w14:textId="77777777">
      <w:pPr>
        <w:spacing w:after="0" w:line="240" w:lineRule="auto"/>
        <w:jc w:val="both"/>
        <w:rPr>
          <w:rFonts w:ascii="Arial" w:hAnsi="Arial" w:eastAsia="Times New Roman" w:cs="Arial"/>
          <w:sz w:val="24"/>
          <w:szCs w:val="24"/>
          <w:lang w:eastAsia="hr-HR"/>
        </w:rPr>
      </w:pPr>
    </w:p>
    <w:p w:rsidRPr="00E32E7B" w:rsidR="00DC24BE" w:rsidP="00DC24BE" w:rsidRDefault="00DC24BE" w14:paraId="744D7F8E" w14:textId="77777777">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ab/>
        <w:t xml:space="preserve">U skladu sa čl. 130. st. 4. SZ-a spajaju se ispitno i izvještajno ročište te se prelazi na </w:t>
      </w:r>
    </w:p>
    <w:p w:rsidRPr="00E32E7B" w:rsidR="00DC24BE" w:rsidP="00DC24BE" w:rsidRDefault="00DC24BE" w14:paraId="5C2364A5" w14:textId="77777777">
      <w:pPr>
        <w:spacing w:after="0" w:line="240" w:lineRule="auto"/>
        <w:jc w:val="center"/>
        <w:rPr>
          <w:rFonts w:ascii="Arial" w:hAnsi="Arial" w:eastAsia="Times New Roman" w:cs="Arial"/>
          <w:sz w:val="24"/>
          <w:szCs w:val="24"/>
          <w:lang w:eastAsia="hr-HR"/>
        </w:rPr>
      </w:pPr>
    </w:p>
    <w:p w:rsidRPr="00E32E7B" w:rsidR="003676A5" w:rsidP="00DC24BE" w:rsidRDefault="00DC24BE" w14:paraId="54D8E3BC" w14:textId="77777777">
      <w:pPr>
        <w:spacing w:after="0" w:line="240" w:lineRule="auto"/>
        <w:jc w:val="center"/>
        <w:rPr>
          <w:rFonts w:ascii="Arial" w:hAnsi="Arial" w:eastAsia="Times New Roman" w:cs="Arial"/>
          <w:sz w:val="24"/>
          <w:szCs w:val="24"/>
          <w:lang w:eastAsia="hr-HR"/>
        </w:rPr>
      </w:pPr>
      <w:r w:rsidRPr="00E32E7B">
        <w:rPr>
          <w:rFonts w:ascii="Arial" w:hAnsi="Arial" w:eastAsia="Times New Roman" w:cs="Arial"/>
          <w:sz w:val="24"/>
          <w:szCs w:val="24"/>
          <w:lang w:eastAsia="hr-HR"/>
        </w:rPr>
        <w:t>IZVJEŠTAJNO ROČIŠTE</w:t>
      </w:r>
    </w:p>
    <w:p w:rsidRPr="00E32E7B" w:rsidR="00DC24BE" w:rsidP="00DC24BE" w:rsidRDefault="00DC24BE" w14:paraId="1FA57C50" w14:textId="77777777">
      <w:pPr>
        <w:spacing w:after="0" w:line="240" w:lineRule="auto"/>
        <w:jc w:val="center"/>
        <w:rPr>
          <w:rFonts w:ascii="Arial" w:hAnsi="Arial" w:eastAsia="Times New Roman" w:cs="Arial"/>
          <w:sz w:val="24"/>
          <w:szCs w:val="24"/>
          <w:lang w:eastAsia="hr-HR"/>
        </w:rPr>
      </w:pPr>
    </w:p>
    <w:p w:rsidRPr="00E32E7B" w:rsidR="00DC24BE" w:rsidP="00DC24BE" w:rsidRDefault="00DC24BE" w14:paraId="2A9EDAD0" w14:textId="77777777">
      <w:pPr>
        <w:spacing w:after="0" w:line="240" w:lineRule="auto"/>
        <w:jc w:val="both"/>
        <w:rPr>
          <w:rFonts w:ascii="Arial" w:hAnsi="Arial" w:eastAsia="Times New Roman" w:cs="Arial"/>
          <w:sz w:val="24"/>
          <w:szCs w:val="24"/>
          <w:lang w:eastAsia="hr-HR"/>
        </w:rPr>
      </w:pPr>
    </w:p>
    <w:p w:rsidRPr="00E32E7B" w:rsidR="00DC24BE" w:rsidP="00B10E42" w:rsidRDefault="00DC24BE" w14:paraId="2B3D178F" w14:textId="77777777">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Poziv za izvještajno ročište objavljen je na mrežnoj stranici e-Oglasne ploče dana </w:t>
      </w:r>
      <w:r w:rsidR="00221AC0">
        <w:rPr>
          <w:rFonts w:ascii="Arial" w:hAnsi="Arial" w:eastAsia="Times New Roman" w:cs="Arial"/>
          <w:sz w:val="24"/>
          <w:szCs w:val="24"/>
          <w:lang w:eastAsia="hr-HR"/>
        </w:rPr>
        <w:t>29</w:t>
      </w:r>
      <w:r w:rsidRPr="00E32E7B" w:rsidR="00B10E42">
        <w:rPr>
          <w:rFonts w:ascii="Arial" w:hAnsi="Arial" w:eastAsia="Times New Roman" w:cs="Arial"/>
          <w:sz w:val="24"/>
          <w:szCs w:val="24"/>
          <w:lang w:eastAsia="hr-HR"/>
        </w:rPr>
        <w:t xml:space="preserve">. </w:t>
      </w:r>
      <w:r w:rsidR="001B6963">
        <w:rPr>
          <w:rFonts w:ascii="Arial" w:hAnsi="Arial" w:eastAsia="Times New Roman" w:cs="Arial"/>
          <w:sz w:val="24"/>
          <w:szCs w:val="24"/>
          <w:lang w:eastAsia="hr-HR"/>
        </w:rPr>
        <w:t>listopada</w:t>
      </w:r>
      <w:r w:rsidRPr="00E32E7B" w:rsidR="00B10E42">
        <w:rPr>
          <w:rFonts w:ascii="Arial" w:hAnsi="Arial" w:eastAsia="Times New Roman" w:cs="Arial"/>
          <w:sz w:val="24"/>
          <w:szCs w:val="24"/>
          <w:lang w:eastAsia="hr-HR"/>
        </w:rPr>
        <w:t xml:space="preserve"> 202</w:t>
      </w:r>
      <w:r w:rsidR="00AC3AC4">
        <w:rPr>
          <w:rFonts w:ascii="Arial" w:hAnsi="Arial" w:eastAsia="Times New Roman" w:cs="Arial"/>
          <w:sz w:val="24"/>
          <w:szCs w:val="24"/>
          <w:lang w:eastAsia="hr-HR"/>
        </w:rPr>
        <w:t>5</w:t>
      </w:r>
      <w:r w:rsidRPr="00E32E7B" w:rsidR="00B10E42">
        <w:rPr>
          <w:rFonts w:ascii="Arial" w:hAnsi="Arial" w:eastAsia="Times New Roman" w:cs="Arial"/>
          <w:sz w:val="24"/>
          <w:szCs w:val="24"/>
          <w:lang w:eastAsia="hr-HR"/>
        </w:rPr>
        <w:t>.</w:t>
      </w:r>
    </w:p>
    <w:p w:rsidRPr="00E32E7B" w:rsidR="00B10E42" w:rsidP="00B10E42" w:rsidRDefault="00B10E42" w14:paraId="61BD930D" w14:textId="77777777">
      <w:pPr>
        <w:spacing w:after="0" w:line="240" w:lineRule="auto"/>
        <w:ind w:firstLine="708"/>
        <w:jc w:val="both"/>
        <w:rPr>
          <w:rFonts w:ascii="Arial" w:hAnsi="Arial" w:eastAsia="Times New Roman" w:cs="Arial"/>
          <w:sz w:val="24"/>
          <w:szCs w:val="24"/>
          <w:lang w:eastAsia="hr-HR"/>
        </w:rPr>
      </w:pPr>
    </w:p>
    <w:p w:rsidRPr="00E32E7B" w:rsidR="00DC24BE" w:rsidP="00DC24BE" w:rsidRDefault="00DC24BE" w14:paraId="40BF4C37" w14:textId="77777777">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ab/>
        <w:t>Utvrđuje se da su na izvještajnom ročištu prisutni vjerovnici koji su bili prisutni na ispitnom ročištu.</w:t>
      </w:r>
    </w:p>
    <w:p w:rsidRPr="00E32E7B" w:rsidR="00DC24BE" w:rsidP="0085216E" w:rsidRDefault="00DC24BE" w14:paraId="05DBA271" w14:textId="77777777">
      <w:pPr>
        <w:spacing w:after="0" w:line="240" w:lineRule="auto"/>
        <w:jc w:val="center"/>
        <w:rPr>
          <w:rFonts w:ascii="Arial" w:hAnsi="Arial" w:eastAsia="Times New Roman" w:cs="Arial"/>
          <w:sz w:val="24"/>
          <w:szCs w:val="24"/>
          <w:lang w:eastAsia="hr-HR"/>
        </w:rPr>
      </w:pPr>
    </w:p>
    <w:p w:rsidRPr="00E32E7B" w:rsidR="00DC24BE" w:rsidP="00DC24BE" w:rsidRDefault="00DC24BE" w14:paraId="55F36EF7" w14:textId="77777777">
      <w:pPr>
        <w:spacing w:after="0" w:line="240" w:lineRule="auto"/>
        <w:ind w:firstLine="708"/>
        <w:jc w:val="both"/>
        <w:rPr>
          <w:rFonts w:ascii="Arial" w:hAnsi="Arial" w:eastAsia="Times New Roman" w:cs="Arial"/>
          <w:color w:val="000000" w:themeColor="text1"/>
          <w:sz w:val="24"/>
          <w:szCs w:val="24"/>
          <w:lang w:eastAsia="hr-HR"/>
        </w:rPr>
      </w:pPr>
      <w:r w:rsidRPr="00E32E7B">
        <w:rPr>
          <w:rFonts w:ascii="Arial" w:hAnsi="Arial" w:eastAsia="Times New Roman" w:cs="Arial"/>
          <w:sz w:val="24"/>
          <w:szCs w:val="24"/>
          <w:lang w:eastAsia="hr-HR"/>
        </w:rPr>
        <w:t xml:space="preserve">Utvrđuje se da je stečajni upravitelj dostavio Izvješće o gospodarskom položaju </w:t>
      </w:r>
      <w:r w:rsidRPr="00E32E7B">
        <w:rPr>
          <w:rFonts w:ascii="Arial" w:hAnsi="Arial" w:eastAsia="Times New Roman" w:cs="Arial"/>
          <w:color w:val="000000" w:themeColor="text1"/>
          <w:sz w:val="24"/>
          <w:szCs w:val="24"/>
          <w:lang w:eastAsia="hr-HR"/>
        </w:rPr>
        <w:t xml:space="preserve">stečajnog dužnika, a koje je izvješće objavljeno na e-Oglasnoj ploči dana </w:t>
      </w:r>
      <w:r w:rsidR="00221AC0">
        <w:rPr>
          <w:rFonts w:ascii="Arial" w:hAnsi="Arial" w:eastAsia="Times New Roman" w:cs="Arial"/>
          <w:color w:val="000000" w:themeColor="text1"/>
          <w:sz w:val="24"/>
          <w:szCs w:val="24"/>
          <w:lang w:eastAsia="hr-HR"/>
        </w:rPr>
        <w:t>4</w:t>
      </w:r>
      <w:r w:rsidRPr="00E32E7B">
        <w:rPr>
          <w:rFonts w:ascii="Arial" w:hAnsi="Arial" w:eastAsia="Times New Roman" w:cs="Arial"/>
          <w:color w:val="000000" w:themeColor="text1"/>
          <w:sz w:val="24"/>
          <w:szCs w:val="24"/>
          <w:lang w:eastAsia="hr-HR"/>
        </w:rPr>
        <w:t xml:space="preserve">. </w:t>
      </w:r>
      <w:r w:rsidR="001B6963">
        <w:rPr>
          <w:rFonts w:ascii="Arial" w:hAnsi="Arial" w:eastAsia="Times New Roman" w:cs="Arial"/>
          <w:color w:val="000000" w:themeColor="text1"/>
          <w:sz w:val="24"/>
          <w:szCs w:val="24"/>
          <w:lang w:eastAsia="hr-HR"/>
        </w:rPr>
        <w:t>prosinca</w:t>
      </w:r>
      <w:r w:rsidRPr="00E32E7B" w:rsidR="00E112C8">
        <w:rPr>
          <w:rFonts w:ascii="Arial" w:hAnsi="Arial" w:eastAsia="Times New Roman" w:cs="Arial"/>
          <w:color w:val="000000" w:themeColor="text1"/>
          <w:sz w:val="24"/>
          <w:szCs w:val="24"/>
          <w:lang w:eastAsia="hr-HR"/>
        </w:rPr>
        <w:t xml:space="preserve"> 202</w:t>
      </w:r>
      <w:r w:rsidR="00221AC0">
        <w:rPr>
          <w:rFonts w:ascii="Arial" w:hAnsi="Arial" w:eastAsia="Times New Roman" w:cs="Arial"/>
          <w:color w:val="000000" w:themeColor="text1"/>
          <w:sz w:val="24"/>
          <w:szCs w:val="24"/>
          <w:lang w:eastAsia="hr-HR"/>
        </w:rPr>
        <w:t>5</w:t>
      </w:r>
      <w:r w:rsidRPr="00E32E7B">
        <w:rPr>
          <w:rFonts w:ascii="Arial" w:hAnsi="Arial" w:eastAsia="Times New Roman" w:cs="Arial"/>
          <w:color w:val="000000" w:themeColor="text1"/>
          <w:sz w:val="24"/>
          <w:szCs w:val="24"/>
          <w:lang w:eastAsia="hr-HR"/>
        </w:rPr>
        <w:t>.</w:t>
      </w:r>
    </w:p>
    <w:p w:rsidRPr="00E32E7B" w:rsidR="00DC24BE" w:rsidP="00DC24BE" w:rsidRDefault="00DC24BE" w14:paraId="76F4D01F" w14:textId="77777777">
      <w:pPr>
        <w:spacing w:after="0" w:line="240" w:lineRule="auto"/>
        <w:jc w:val="both"/>
        <w:rPr>
          <w:rFonts w:ascii="Arial" w:hAnsi="Arial" w:eastAsia="Times New Roman" w:cs="Arial"/>
          <w:sz w:val="24"/>
          <w:szCs w:val="24"/>
          <w:lang w:eastAsia="hr-HR"/>
        </w:rPr>
      </w:pPr>
    </w:p>
    <w:p w:rsidRPr="00E32E7B" w:rsidR="00DC24BE" w:rsidP="00DC24BE" w:rsidRDefault="00DC24BE" w14:paraId="28E11FA9" w14:textId="77777777">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Utvrđuje se da su na izvještajnom ročištu nazočni vjerovnici kojima je utvrđena tražbina:</w:t>
      </w:r>
    </w:p>
    <w:p w:rsidRPr="00751AE4" w:rsidR="00DC24BE" w:rsidP="00DC24BE" w:rsidRDefault="00DC24BE" w14:paraId="5F886D89" w14:textId="77777777">
      <w:pPr>
        <w:spacing w:after="0" w:line="240" w:lineRule="auto"/>
        <w:jc w:val="both"/>
        <w:rPr>
          <w:rFonts w:ascii="Arial" w:hAnsi="Arial" w:eastAsia="Times New Roman" w:cs="Arial"/>
          <w:sz w:val="24"/>
          <w:szCs w:val="24"/>
          <w:lang w:eastAsia="hr-HR"/>
        </w:rPr>
      </w:pPr>
      <w:r w:rsidRPr="00E32E7B">
        <w:rPr>
          <w:rFonts w:ascii="Arial" w:hAnsi="Arial" w:eastAsia="Times New Roman" w:cs="Arial"/>
          <w:color w:val="000000" w:themeColor="text1"/>
          <w:sz w:val="24"/>
          <w:szCs w:val="24"/>
          <w:lang w:eastAsia="hr-HR"/>
        </w:rPr>
        <w:t xml:space="preserve">-  vjerovniku RH, Ministarstvo financija, utvrđena tražbina u ukupnom iznosu od </w:t>
      </w:r>
      <w:r w:rsidRPr="00751AE4" w:rsidR="00221AC0">
        <w:rPr>
          <w:rFonts w:ascii="Arial" w:hAnsi="Arial" w:eastAsia="Times New Roman" w:cs="Arial"/>
          <w:sz w:val="24"/>
          <w:szCs w:val="24"/>
          <w:lang w:eastAsia="hr-HR"/>
        </w:rPr>
        <w:t xml:space="preserve">16.169,33 </w:t>
      </w:r>
      <w:r w:rsidRPr="00751AE4" w:rsidR="00776050">
        <w:rPr>
          <w:rFonts w:ascii="Arial" w:hAnsi="Arial" w:eastAsia="Times New Roman" w:cs="Arial"/>
          <w:sz w:val="24"/>
          <w:szCs w:val="24"/>
          <w:lang w:eastAsia="hr-HR"/>
        </w:rPr>
        <w:t>eura</w:t>
      </w:r>
      <w:r w:rsidRPr="00751AE4" w:rsidR="00B54EAB">
        <w:rPr>
          <w:rFonts w:ascii="Arial" w:hAnsi="Arial" w:eastAsia="Times New Roman" w:cs="Arial"/>
          <w:sz w:val="24"/>
          <w:szCs w:val="24"/>
          <w:lang w:eastAsia="hr-HR"/>
        </w:rPr>
        <w:t>.</w:t>
      </w:r>
    </w:p>
    <w:p w:rsidRPr="00E32E7B" w:rsidR="00DC24BE" w:rsidP="00DC24BE" w:rsidRDefault="00DC24BE" w14:paraId="0FDF0421" w14:textId="77777777">
      <w:pPr>
        <w:spacing w:after="0" w:line="240" w:lineRule="auto"/>
        <w:jc w:val="both"/>
        <w:rPr>
          <w:rFonts w:ascii="Arial" w:hAnsi="Arial" w:eastAsia="Times New Roman" w:cs="Arial"/>
          <w:color w:val="000000" w:themeColor="text1"/>
          <w:sz w:val="24"/>
          <w:szCs w:val="24"/>
          <w:lang w:eastAsia="hr-HR"/>
        </w:rPr>
      </w:pPr>
    </w:p>
    <w:p w:rsidRPr="00E32E7B" w:rsidR="00DC24BE" w:rsidP="00DC24BE" w:rsidRDefault="00DC24BE" w14:paraId="79AE13EB" w14:textId="77777777">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Stečajni sudac objavljuje da je predmet današnjeg izvještajnog ročišta donošenje odluka </w:t>
      </w:r>
      <w:r w:rsidR="00C343BC">
        <w:rPr>
          <w:rFonts w:ascii="Arial" w:hAnsi="Arial" w:eastAsia="Times New Roman" w:cs="Arial"/>
          <w:sz w:val="24"/>
          <w:szCs w:val="24"/>
          <w:lang w:eastAsia="hr-HR"/>
        </w:rPr>
        <w:t>u skladu sa</w:t>
      </w:r>
      <w:r w:rsidRPr="00E32E7B">
        <w:rPr>
          <w:rFonts w:ascii="Arial" w:hAnsi="Arial" w:eastAsia="Times New Roman" w:cs="Arial"/>
          <w:sz w:val="24"/>
          <w:szCs w:val="24"/>
          <w:lang w:eastAsia="hr-HR"/>
        </w:rPr>
        <w:t xml:space="preserve"> čl. 107. i čl. 227. SZ-a. </w:t>
      </w:r>
    </w:p>
    <w:p w:rsidRPr="00E32E7B" w:rsidR="00DC24BE" w:rsidP="00DC24BE" w:rsidRDefault="00DC24BE" w14:paraId="263F0579" w14:textId="77777777">
      <w:pPr>
        <w:spacing w:after="0" w:line="240" w:lineRule="auto"/>
        <w:ind w:firstLine="708"/>
        <w:jc w:val="both"/>
        <w:rPr>
          <w:rFonts w:ascii="Arial" w:hAnsi="Arial" w:eastAsia="Times New Roman" w:cs="Arial"/>
          <w:sz w:val="24"/>
          <w:szCs w:val="24"/>
          <w:lang w:eastAsia="hr-HR"/>
        </w:rPr>
      </w:pPr>
    </w:p>
    <w:p w:rsidRPr="00E32E7B" w:rsidR="00DC24BE" w:rsidP="00DC24BE" w:rsidRDefault="00DC24BE" w14:paraId="5AC1CA66" w14:textId="77777777">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Poziva se stečajni upravitelj podnijeti izvješće o tijeku stečajnog postupka i stanju stečajne mase stečajnog dužnika. </w:t>
      </w:r>
    </w:p>
    <w:p w:rsidRPr="00E32E7B" w:rsidR="00DC24BE" w:rsidP="00DC24BE" w:rsidRDefault="00DC24BE" w14:paraId="577E83EB" w14:textId="77777777">
      <w:pPr>
        <w:spacing w:after="0" w:line="240" w:lineRule="auto"/>
        <w:ind w:firstLine="708"/>
        <w:jc w:val="both"/>
        <w:rPr>
          <w:rFonts w:ascii="Arial" w:hAnsi="Arial" w:eastAsia="Times New Roman" w:cs="Arial"/>
          <w:sz w:val="24"/>
          <w:szCs w:val="24"/>
          <w:lang w:eastAsia="hr-HR"/>
        </w:rPr>
      </w:pPr>
    </w:p>
    <w:p w:rsidRPr="00E32E7B" w:rsidR="00AB4AF8" w:rsidP="00AB4AF8" w:rsidRDefault="00DC24BE" w14:paraId="2B97B88C" w14:textId="1A5B7DBB">
      <w:pPr>
        <w:spacing w:after="0" w:line="240" w:lineRule="auto"/>
        <w:jc w:val="both"/>
        <w:rPr>
          <w:rFonts w:ascii="Arial" w:hAnsi="Arial" w:eastAsia="Times New Roman" w:cs="Arial"/>
          <w:color w:val="000000" w:themeColor="text1"/>
          <w:sz w:val="24"/>
          <w:szCs w:val="24"/>
          <w:lang w:eastAsia="hr-HR"/>
        </w:rPr>
      </w:pPr>
      <w:r w:rsidRPr="00E32E7B">
        <w:rPr>
          <w:rFonts w:ascii="Arial" w:hAnsi="Arial" w:eastAsia="Times New Roman" w:cs="Arial"/>
          <w:sz w:val="24"/>
          <w:szCs w:val="24"/>
          <w:lang w:eastAsia="hr-HR"/>
        </w:rPr>
        <w:tab/>
      </w:r>
      <w:r w:rsidRPr="00E32E7B" w:rsidR="00FC02D2">
        <w:rPr>
          <w:rFonts w:ascii="Arial" w:hAnsi="Arial" w:eastAsia="Times New Roman" w:cs="Arial"/>
          <w:sz w:val="24"/>
          <w:szCs w:val="24"/>
          <w:lang w:eastAsia="hr-HR"/>
        </w:rPr>
        <w:t xml:space="preserve">U bitnome </w:t>
      </w:r>
      <w:r w:rsidR="00366BE7">
        <w:rPr>
          <w:rFonts w:ascii="Arial" w:hAnsi="Arial" w:eastAsia="Times New Roman" w:cs="Arial"/>
          <w:sz w:val="24"/>
          <w:szCs w:val="24"/>
          <w:lang w:eastAsia="hr-HR"/>
        </w:rPr>
        <w:t xml:space="preserve">navodi </w:t>
      </w:r>
      <w:r w:rsidR="00D5051D">
        <w:rPr>
          <w:rFonts w:ascii="Arial" w:hAnsi="Arial" w:eastAsia="Times New Roman" w:cs="Arial"/>
          <w:color w:val="000000" w:themeColor="text1"/>
          <w:sz w:val="24"/>
          <w:szCs w:val="24"/>
          <w:lang w:eastAsia="hr-HR"/>
        </w:rPr>
        <w:t xml:space="preserve">kao u dosadašnjim izvješćima. Ponavlja da je do sada od stečajne mase uprihodovan iznos od 300,00 eura na ime </w:t>
      </w:r>
      <w:r w:rsidR="00B30057">
        <w:rPr>
          <w:rFonts w:ascii="Arial" w:hAnsi="Arial" w:eastAsia="Times New Roman" w:cs="Arial"/>
          <w:color w:val="000000" w:themeColor="text1"/>
          <w:sz w:val="24"/>
          <w:szCs w:val="24"/>
          <w:lang w:eastAsia="hr-HR"/>
        </w:rPr>
        <w:t>prodaje</w:t>
      </w:r>
      <w:r w:rsidR="00D5051D">
        <w:rPr>
          <w:rFonts w:ascii="Arial" w:hAnsi="Arial" w:eastAsia="Times New Roman" w:cs="Arial"/>
          <w:color w:val="000000" w:themeColor="text1"/>
          <w:sz w:val="24"/>
          <w:szCs w:val="24"/>
          <w:lang w:eastAsia="hr-HR"/>
        </w:rPr>
        <w:t xml:space="preserve"> pokretnina te i </w:t>
      </w:r>
      <w:r w:rsidR="00D5051D">
        <w:rPr>
          <w:rFonts w:ascii="Arial" w:hAnsi="Arial" w:eastAsia="Times New Roman" w:cs="Arial"/>
          <w:color w:val="000000" w:themeColor="text1"/>
          <w:sz w:val="24"/>
          <w:szCs w:val="24"/>
          <w:lang w:eastAsia="hr-HR"/>
        </w:rPr>
        <w:lastRenderedPageBreak/>
        <w:t xml:space="preserve">iznos od 2.700,00 eura na ime kupoprodajne cijene za vozilo Citroen C5. Budući da je prema navodima ranijeg direktora vozilo Citroen C5 prilikom kupoprodaje bilo djelomično u kvaru te da kupac </w:t>
      </w:r>
      <w:r w:rsidR="00B30057">
        <w:rPr>
          <w:rFonts w:ascii="Arial" w:hAnsi="Arial" w:eastAsia="Times New Roman" w:cs="Arial"/>
          <w:color w:val="000000" w:themeColor="text1"/>
          <w:sz w:val="24"/>
          <w:szCs w:val="24"/>
          <w:lang w:eastAsia="hr-HR"/>
        </w:rPr>
        <w:t>nije</w:t>
      </w:r>
      <w:r w:rsidR="00D5051D">
        <w:rPr>
          <w:rFonts w:ascii="Arial" w:hAnsi="Arial" w:eastAsia="Times New Roman" w:cs="Arial"/>
          <w:color w:val="000000" w:themeColor="text1"/>
          <w:sz w:val="24"/>
          <w:szCs w:val="24"/>
          <w:lang w:eastAsia="hr-HR"/>
        </w:rPr>
        <w:t xml:space="preserve"> htio isplatiti dogovoreni iznos kupovnine od 5.000,00 eura stečajni upravitelj smatra oportunim da se u nastavku postupka ne naplaćuje ostatak kupoprodajne cijene. Vezano za postavljeni imovinsko pravni zahtjev prema trećim osobama i to Kristini i Terezi Ivić ističe da će u slijedećem izvješću detaljnije opisati u kojem stanje je trenutno kazneni postupak koji se vodi kod Županijskog suda u Varaždinu. </w:t>
      </w:r>
    </w:p>
    <w:p w:rsidRPr="00E32E7B" w:rsidR="00AB4AF8" w:rsidP="00DC24BE" w:rsidRDefault="00872442" w14:paraId="768F9518" w14:textId="77777777">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ab/>
      </w:r>
    </w:p>
    <w:p w:rsidRPr="00E32E7B" w:rsidR="00872442" w:rsidP="00DC24BE" w:rsidRDefault="00D5051D" w14:paraId="7D57A96F" w14:textId="1980DD8F">
      <w:p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ab/>
        <w:t xml:space="preserve">Prisutna predstavnica vjerovnika RH izjavljuje da je suglasna sa izvješćima stečajnog upravitelja. </w:t>
      </w:r>
    </w:p>
    <w:p w:rsidR="009D45C4" w:rsidP="00DC24BE" w:rsidRDefault="009D45C4" w14:paraId="128CA32C" w14:textId="2CAEF7DE">
      <w:pPr>
        <w:spacing w:after="0" w:line="240" w:lineRule="auto"/>
        <w:jc w:val="both"/>
        <w:rPr>
          <w:rFonts w:ascii="Arial" w:hAnsi="Arial" w:eastAsia="Times New Roman" w:cs="Arial"/>
          <w:sz w:val="24"/>
          <w:szCs w:val="24"/>
          <w:lang w:eastAsia="hr-HR"/>
        </w:rPr>
      </w:pPr>
    </w:p>
    <w:p w:rsidR="00B30057" w:rsidP="00DC24BE" w:rsidRDefault="00B30057" w14:paraId="4F67D79D" w14:textId="18F222F6">
      <w:pPr>
        <w:spacing w:after="0" w:line="240" w:lineRule="auto"/>
        <w:jc w:val="both"/>
        <w:rPr>
          <w:rFonts w:ascii="Arial" w:hAnsi="Arial" w:eastAsia="Times New Roman" w:cs="Arial"/>
          <w:sz w:val="24"/>
          <w:szCs w:val="24"/>
          <w:lang w:eastAsia="hr-HR"/>
        </w:rPr>
      </w:pPr>
    </w:p>
    <w:p w:rsidRPr="00E32E7B" w:rsidR="00B30057" w:rsidP="00DC24BE" w:rsidRDefault="00B30057" w14:paraId="1C34012D" w14:textId="77777777">
      <w:pPr>
        <w:spacing w:after="0" w:line="240" w:lineRule="auto"/>
        <w:jc w:val="both"/>
        <w:rPr>
          <w:rFonts w:ascii="Arial" w:hAnsi="Arial" w:eastAsia="Times New Roman" w:cs="Arial"/>
          <w:sz w:val="24"/>
          <w:szCs w:val="24"/>
          <w:lang w:eastAsia="hr-HR"/>
        </w:rPr>
      </w:pPr>
    </w:p>
    <w:p w:rsidRPr="00E32E7B" w:rsidR="00DC24BE" w:rsidP="00DC24BE" w:rsidRDefault="00DC24BE" w14:paraId="385C9A5D" w14:textId="77777777">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ab/>
        <w:t xml:space="preserve"> </w:t>
      </w:r>
      <w:r w:rsidRPr="00E32E7B" w:rsidR="00E112C8">
        <w:rPr>
          <w:rFonts w:ascii="Arial" w:hAnsi="Arial" w:eastAsia="Times New Roman" w:cs="Arial"/>
          <w:sz w:val="24"/>
          <w:szCs w:val="24"/>
          <w:lang w:eastAsia="hr-HR"/>
        </w:rPr>
        <w:t>Stečajn</w:t>
      </w:r>
      <w:r w:rsidR="00B54EAB">
        <w:rPr>
          <w:rFonts w:ascii="Arial" w:hAnsi="Arial" w:eastAsia="Times New Roman" w:cs="Arial"/>
          <w:sz w:val="24"/>
          <w:szCs w:val="24"/>
          <w:lang w:eastAsia="hr-HR"/>
        </w:rPr>
        <w:t>i</w:t>
      </w:r>
      <w:r w:rsidRPr="00E32E7B">
        <w:rPr>
          <w:rFonts w:ascii="Arial" w:hAnsi="Arial" w:eastAsia="Times New Roman" w:cs="Arial"/>
          <w:sz w:val="24"/>
          <w:szCs w:val="24"/>
          <w:lang w:eastAsia="hr-HR"/>
        </w:rPr>
        <w:t xml:space="preserve"> upravitelj predlaže vjerovnicima da na ovom ročištu donesu slijedeće: </w:t>
      </w:r>
    </w:p>
    <w:p w:rsidRPr="00E32E7B" w:rsidR="00DC24BE" w:rsidP="00DC24BE" w:rsidRDefault="00DC24BE" w14:paraId="539AB149" w14:textId="77777777">
      <w:pPr>
        <w:spacing w:after="0" w:line="240" w:lineRule="auto"/>
        <w:jc w:val="both"/>
        <w:rPr>
          <w:rFonts w:ascii="Arial" w:hAnsi="Arial" w:eastAsia="Times New Roman" w:cs="Arial"/>
          <w:sz w:val="24"/>
          <w:szCs w:val="24"/>
          <w:lang w:eastAsia="hr-HR"/>
        </w:rPr>
      </w:pPr>
    </w:p>
    <w:p w:rsidRPr="00E32E7B" w:rsidR="00DC24BE" w:rsidP="00DC24BE" w:rsidRDefault="00DC24BE" w14:paraId="70900CA4" w14:textId="77777777">
      <w:pPr>
        <w:spacing w:after="0" w:line="240" w:lineRule="auto"/>
        <w:jc w:val="center"/>
        <w:rPr>
          <w:rFonts w:ascii="Arial" w:hAnsi="Arial" w:eastAsia="Times New Roman" w:cs="Arial"/>
          <w:sz w:val="24"/>
          <w:szCs w:val="24"/>
          <w:lang w:eastAsia="hr-HR"/>
        </w:rPr>
      </w:pPr>
      <w:r w:rsidRPr="00E32E7B">
        <w:rPr>
          <w:rFonts w:ascii="Arial" w:hAnsi="Arial" w:eastAsia="Times New Roman" w:cs="Arial"/>
          <w:sz w:val="24"/>
          <w:szCs w:val="24"/>
          <w:lang w:eastAsia="hr-HR"/>
        </w:rPr>
        <w:t>O D L U K E</w:t>
      </w:r>
    </w:p>
    <w:p w:rsidRPr="00221AC0" w:rsidR="00221AC0" w:rsidP="00221AC0" w:rsidRDefault="00221AC0" w14:paraId="5473A345" w14:textId="77777777">
      <w:pPr>
        <w:spacing w:after="0" w:line="240" w:lineRule="auto"/>
        <w:ind w:left="720"/>
        <w:contextualSpacing/>
        <w:jc w:val="both"/>
        <w:rPr>
          <w:rFonts w:ascii="Arial" w:hAnsi="Arial" w:cs="Arial"/>
          <w:color w:val="000000"/>
          <w:sz w:val="24"/>
          <w:szCs w:val="24"/>
          <w:lang w:eastAsia="hr-HR"/>
        </w:rPr>
      </w:pPr>
    </w:p>
    <w:p w:rsidR="00221AC0" w:rsidP="00221AC0" w:rsidRDefault="00221AC0" w14:paraId="734B80EE" w14:textId="45175410">
      <w:pPr>
        <w:numPr>
          <w:ilvl w:val="0"/>
          <w:numId w:val="8"/>
        </w:numPr>
        <w:spacing w:after="0" w:line="240" w:lineRule="auto"/>
        <w:contextualSpacing/>
        <w:jc w:val="both"/>
        <w:rPr>
          <w:rFonts w:ascii="Arial" w:hAnsi="Arial" w:cs="Arial"/>
          <w:color w:val="000000"/>
          <w:sz w:val="24"/>
          <w:szCs w:val="24"/>
          <w:lang w:eastAsia="hr-HR"/>
        </w:rPr>
      </w:pPr>
      <w:r w:rsidRPr="00221AC0">
        <w:rPr>
          <w:rFonts w:ascii="Arial" w:hAnsi="Arial" w:cs="Arial"/>
          <w:color w:val="000000"/>
          <w:sz w:val="24"/>
          <w:szCs w:val="24"/>
          <w:lang w:eastAsia="hr-HR"/>
        </w:rPr>
        <w:t xml:space="preserve">Prihvaća se u cijelosti izvješće stečajnog upravitelja o gospodarskom položaju </w:t>
      </w:r>
      <w:r>
        <w:rPr>
          <w:rFonts w:ascii="Arial" w:hAnsi="Arial" w:cs="Arial"/>
          <w:color w:val="000000"/>
          <w:sz w:val="24"/>
          <w:szCs w:val="24"/>
          <w:lang w:eastAsia="hr-HR"/>
        </w:rPr>
        <w:tab/>
      </w:r>
      <w:r w:rsidRPr="00221AC0">
        <w:rPr>
          <w:rFonts w:ascii="Arial" w:hAnsi="Arial" w:cs="Arial"/>
          <w:color w:val="000000"/>
          <w:sz w:val="24"/>
          <w:szCs w:val="24"/>
          <w:lang w:eastAsia="hr-HR"/>
        </w:rPr>
        <w:t xml:space="preserve">Stečajnog dužnika i njegovim uzrocima; </w:t>
      </w:r>
    </w:p>
    <w:p w:rsidRPr="00221AC0" w:rsidR="00B30057" w:rsidP="00B30057" w:rsidRDefault="00B30057" w14:paraId="2B00BF3B" w14:textId="77777777">
      <w:pPr>
        <w:spacing w:after="0" w:line="240" w:lineRule="auto"/>
        <w:contextualSpacing/>
        <w:jc w:val="both"/>
        <w:rPr>
          <w:rFonts w:ascii="Arial" w:hAnsi="Arial" w:cs="Arial"/>
          <w:color w:val="000000"/>
          <w:sz w:val="24"/>
          <w:szCs w:val="24"/>
          <w:lang w:eastAsia="hr-HR"/>
        </w:rPr>
      </w:pPr>
    </w:p>
    <w:p w:rsidR="00221AC0" w:rsidP="00221AC0" w:rsidRDefault="00221AC0" w14:paraId="329E15C2" w14:textId="3B100BC0">
      <w:pPr>
        <w:numPr>
          <w:ilvl w:val="0"/>
          <w:numId w:val="8"/>
        </w:numPr>
        <w:spacing w:after="0" w:line="240" w:lineRule="auto"/>
        <w:contextualSpacing/>
        <w:jc w:val="both"/>
        <w:rPr>
          <w:rFonts w:ascii="Arial" w:hAnsi="Arial" w:cs="Arial"/>
          <w:color w:val="000000"/>
          <w:sz w:val="24"/>
          <w:szCs w:val="24"/>
          <w:lang w:eastAsia="hr-HR"/>
        </w:rPr>
      </w:pPr>
      <w:r w:rsidRPr="00221AC0">
        <w:rPr>
          <w:rFonts w:ascii="Arial" w:hAnsi="Arial" w:cs="Arial"/>
          <w:color w:val="000000"/>
          <w:sz w:val="24"/>
          <w:szCs w:val="24"/>
          <w:lang w:eastAsia="hr-HR"/>
        </w:rPr>
        <w:t xml:space="preserve">Utvrđuje se kako nema mogućnosti za ponovno pokretanje poslovanja </w:t>
      </w:r>
      <w:r>
        <w:rPr>
          <w:rFonts w:ascii="Arial" w:hAnsi="Arial" w:cs="Arial"/>
          <w:color w:val="000000"/>
          <w:sz w:val="24"/>
          <w:szCs w:val="24"/>
          <w:lang w:eastAsia="hr-HR"/>
        </w:rPr>
        <w:tab/>
      </w:r>
      <w:r w:rsidR="008F0A28">
        <w:rPr>
          <w:rFonts w:ascii="Arial" w:hAnsi="Arial" w:cs="Arial"/>
          <w:color w:val="000000"/>
          <w:sz w:val="24"/>
          <w:szCs w:val="24"/>
          <w:lang w:eastAsia="hr-HR"/>
        </w:rPr>
        <w:t>s</w:t>
      </w:r>
      <w:r w:rsidRPr="00221AC0">
        <w:rPr>
          <w:rFonts w:ascii="Arial" w:hAnsi="Arial" w:cs="Arial"/>
          <w:color w:val="000000"/>
          <w:sz w:val="24"/>
          <w:szCs w:val="24"/>
          <w:lang w:eastAsia="hr-HR"/>
        </w:rPr>
        <w:t xml:space="preserve">tečajnog dužnika; </w:t>
      </w:r>
    </w:p>
    <w:p w:rsidRPr="00221AC0" w:rsidR="00B30057" w:rsidP="00B30057" w:rsidRDefault="00B30057" w14:paraId="719F85EF" w14:textId="77777777">
      <w:pPr>
        <w:spacing w:after="0" w:line="240" w:lineRule="auto"/>
        <w:contextualSpacing/>
        <w:jc w:val="both"/>
        <w:rPr>
          <w:rFonts w:ascii="Arial" w:hAnsi="Arial" w:cs="Arial"/>
          <w:color w:val="000000"/>
          <w:sz w:val="24"/>
          <w:szCs w:val="24"/>
          <w:lang w:eastAsia="hr-HR"/>
        </w:rPr>
      </w:pPr>
    </w:p>
    <w:p w:rsidRPr="00221AC0" w:rsidR="00221AC0" w:rsidP="00221AC0" w:rsidRDefault="00221AC0" w14:paraId="75B59182" w14:textId="77777777">
      <w:pPr>
        <w:numPr>
          <w:ilvl w:val="0"/>
          <w:numId w:val="8"/>
        </w:numPr>
        <w:spacing w:after="0" w:line="240" w:lineRule="auto"/>
        <w:contextualSpacing/>
        <w:jc w:val="both"/>
        <w:rPr>
          <w:rFonts w:ascii="Arial" w:hAnsi="Arial" w:cs="Arial"/>
          <w:color w:val="000000"/>
          <w:sz w:val="24"/>
          <w:szCs w:val="24"/>
          <w:lang w:eastAsia="hr-HR"/>
        </w:rPr>
      </w:pPr>
      <w:r w:rsidRPr="00221AC0">
        <w:rPr>
          <w:rFonts w:ascii="Arial" w:hAnsi="Arial" w:cs="Arial"/>
          <w:color w:val="000000"/>
          <w:sz w:val="24"/>
          <w:szCs w:val="24"/>
          <w:lang w:eastAsia="hr-HR"/>
        </w:rPr>
        <w:t>Prihvaćaju se do sada poduzet</w:t>
      </w:r>
      <w:r>
        <w:rPr>
          <w:rFonts w:ascii="Arial" w:hAnsi="Arial" w:cs="Arial"/>
          <w:color w:val="000000"/>
          <w:sz w:val="24"/>
          <w:szCs w:val="24"/>
          <w:lang w:eastAsia="hr-HR"/>
        </w:rPr>
        <w:t>e radnje stečajnog upravitelja.</w:t>
      </w:r>
    </w:p>
    <w:p w:rsidR="00B54EAB" w:rsidP="00DC24BE" w:rsidRDefault="00B54EAB" w14:paraId="519C26DB" w14:textId="77777777">
      <w:pPr>
        <w:spacing w:after="0" w:line="240" w:lineRule="auto"/>
        <w:ind w:left="720"/>
        <w:contextualSpacing/>
        <w:jc w:val="both"/>
        <w:rPr>
          <w:rFonts w:ascii="Arial" w:hAnsi="Arial" w:eastAsia="Times New Roman" w:cs="Arial"/>
          <w:color w:val="000000" w:themeColor="text1"/>
          <w:kern w:val="3"/>
          <w:sz w:val="24"/>
          <w:szCs w:val="24"/>
          <w:lang w:eastAsia="hr-HR"/>
        </w:rPr>
      </w:pPr>
    </w:p>
    <w:p w:rsidRPr="00E32E7B" w:rsidR="00B54EAB" w:rsidP="00DC24BE" w:rsidRDefault="00B54EAB" w14:paraId="6E8B787F" w14:textId="77777777">
      <w:pPr>
        <w:spacing w:after="0" w:line="240" w:lineRule="auto"/>
        <w:ind w:left="720"/>
        <w:contextualSpacing/>
        <w:jc w:val="both"/>
        <w:rPr>
          <w:rFonts w:ascii="Arial" w:hAnsi="Arial" w:eastAsia="Times New Roman" w:cs="Arial"/>
          <w:color w:val="000000" w:themeColor="text1"/>
          <w:kern w:val="3"/>
          <w:sz w:val="24"/>
          <w:szCs w:val="24"/>
          <w:lang w:eastAsia="hr-HR"/>
        </w:rPr>
      </w:pPr>
    </w:p>
    <w:p w:rsidRPr="00E32E7B" w:rsidR="00DC24BE" w:rsidP="00DC24BE" w:rsidRDefault="00DC24BE" w14:paraId="779A9146" w14:textId="77777777">
      <w:pPr>
        <w:spacing w:after="0" w:line="240" w:lineRule="auto"/>
        <w:jc w:val="both"/>
        <w:rPr>
          <w:rFonts w:ascii="Arial" w:hAnsi="Arial" w:eastAsia="Times New Roman" w:cs="Arial"/>
          <w:color w:val="000000" w:themeColor="text1"/>
          <w:sz w:val="24"/>
          <w:szCs w:val="24"/>
          <w:lang w:val="pl-PL"/>
        </w:rPr>
      </w:pPr>
      <w:r w:rsidRPr="00E32E7B">
        <w:rPr>
          <w:rFonts w:ascii="Arial" w:hAnsi="Arial" w:eastAsia="Times New Roman" w:cs="Arial"/>
          <w:color w:val="000000" w:themeColor="text1"/>
          <w:sz w:val="24"/>
          <w:szCs w:val="24"/>
          <w:lang w:val="pl-PL"/>
        </w:rPr>
        <w:tab/>
        <w:t xml:space="preserve">Utvrđuje se da je stečajni upravitelj za svaku gore navedenu točku dao kratko obrazloženje koje su prisutni vjerovnici prihvatili. </w:t>
      </w:r>
    </w:p>
    <w:p w:rsidRPr="00E32E7B" w:rsidR="00DC24BE" w:rsidP="00DC24BE" w:rsidRDefault="00DC24BE" w14:paraId="7FC4356B" w14:textId="77777777">
      <w:pPr>
        <w:spacing w:after="0" w:line="240" w:lineRule="auto"/>
        <w:ind w:right="397"/>
        <w:jc w:val="both"/>
        <w:rPr>
          <w:rFonts w:ascii="Arial" w:hAnsi="Arial" w:eastAsia="Times New Roman" w:cs="Arial"/>
          <w:color w:val="000000" w:themeColor="text1"/>
          <w:sz w:val="24"/>
          <w:szCs w:val="24"/>
          <w:lang w:eastAsia="hr-HR"/>
        </w:rPr>
      </w:pPr>
    </w:p>
    <w:p w:rsidRPr="00E32E7B" w:rsidR="00DC24BE" w:rsidP="00DC24BE" w:rsidRDefault="00DC24BE" w14:paraId="254247FA" w14:textId="77777777">
      <w:pPr>
        <w:spacing w:after="0" w:line="240" w:lineRule="auto"/>
        <w:ind w:firstLine="708"/>
        <w:jc w:val="both"/>
        <w:rPr>
          <w:rFonts w:ascii="Arial" w:hAnsi="Arial" w:eastAsia="Times New Roman" w:cs="Arial"/>
          <w:color w:val="000000" w:themeColor="text1"/>
          <w:sz w:val="24"/>
          <w:szCs w:val="24"/>
          <w:lang w:eastAsia="hr-HR"/>
        </w:rPr>
      </w:pPr>
      <w:r w:rsidRPr="00E32E7B">
        <w:rPr>
          <w:rFonts w:ascii="Arial" w:hAnsi="Arial" w:eastAsia="Times New Roman" w:cs="Arial"/>
          <w:color w:val="000000" w:themeColor="text1"/>
          <w:sz w:val="24"/>
          <w:szCs w:val="24"/>
          <w:lang w:eastAsia="hr-HR"/>
        </w:rPr>
        <w:t xml:space="preserve">Stečajni sudac upoznaje nazočne da prema čl. 103. SZ-a pravo sudjelovanja na skupštini imaju svi vjerovnici s pravom odvojenog namirenja, svi stečajni vjerovnici i stečajni upravitelj. Pravo glasa na skupštini vjerovnika određeno je čl. 106. SZ-a. </w:t>
      </w:r>
      <w:r w:rsidR="00961B6D">
        <w:rPr>
          <w:rFonts w:ascii="Arial" w:hAnsi="Arial" w:eastAsia="Times New Roman" w:cs="Arial"/>
          <w:color w:val="000000" w:themeColor="text1"/>
          <w:sz w:val="24"/>
          <w:szCs w:val="24"/>
          <w:lang w:eastAsia="hr-HR"/>
        </w:rPr>
        <w:t>Na temelju</w:t>
      </w:r>
      <w:r w:rsidRPr="00E32E7B">
        <w:rPr>
          <w:rFonts w:ascii="Arial" w:hAnsi="Arial" w:eastAsia="Times New Roman" w:cs="Arial"/>
          <w:color w:val="000000" w:themeColor="text1"/>
          <w:sz w:val="24"/>
          <w:szCs w:val="24"/>
          <w:lang w:eastAsia="hr-HR"/>
        </w:rPr>
        <w:t xml:space="preserve"> čl. 105. SZ-a smatra se da je na ročištu vjerovnika odluka donesena ako zbroj iznosa tražbina stečajnih vjerovnika koji su glasovali "za" neku odluku iznosi više od zbroja iznosa tražbina vjerovnika koji su glasovali "protiv" te odluke.</w:t>
      </w:r>
    </w:p>
    <w:p w:rsidRPr="00E32E7B" w:rsidR="00DC24BE" w:rsidP="00DC24BE" w:rsidRDefault="00DC24BE" w14:paraId="7AD01044" w14:textId="77777777">
      <w:pPr>
        <w:spacing w:after="0" w:line="240" w:lineRule="auto"/>
        <w:jc w:val="both"/>
        <w:rPr>
          <w:rFonts w:ascii="Arial" w:hAnsi="Arial" w:eastAsia="Times New Roman" w:cs="Arial"/>
          <w:color w:val="000000" w:themeColor="text1"/>
          <w:sz w:val="24"/>
          <w:szCs w:val="24"/>
          <w:lang w:eastAsia="hr-HR"/>
        </w:rPr>
      </w:pPr>
    </w:p>
    <w:p w:rsidRPr="00E32E7B" w:rsidR="009D45C4" w:rsidP="00DC24BE" w:rsidRDefault="009D45C4" w14:paraId="1B0D07BA" w14:textId="77777777">
      <w:pPr>
        <w:spacing w:after="0" w:line="240" w:lineRule="auto"/>
        <w:jc w:val="both"/>
        <w:rPr>
          <w:rFonts w:ascii="Arial" w:hAnsi="Arial" w:eastAsia="Times New Roman" w:cs="Arial"/>
          <w:color w:val="000000" w:themeColor="text1"/>
          <w:sz w:val="24"/>
          <w:szCs w:val="24"/>
          <w:lang w:eastAsia="hr-HR"/>
        </w:rPr>
      </w:pPr>
    </w:p>
    <w:p w:rsidRPr="00C401D1" w:rsidR="00366BE7" w:rsidP="00366BE7" w:rsidRDefault="00366BE7" w14:paraId="5DEE2A55" w14:textId="77777777">
      <w:pPr>
        <w:spacing w:after="0" w:line="240" w:lineRule="auto"/>
        <w:ind w:firstLine="708"/>
        <w:jc w:val="both"/>
        <w:rPr>
          <w:rFonts w:ascii="Arial" w:hAnsi="Arial" w:eastAsia="Times New Roman" w:cs="Arial"/>
          <w:sz w:val="24"/>
          <w:szCs w:val="24"/>
          <w:lang w:eastAsia="hr-HR"/>
        </w:rPr>
      </w:pPr>
      <w:r w:rsidRPr="00C401D1">
        <w:rPr>
          <w:rFonts w:ascii="Arial" w:hAnsi="Arial" w:eastAsia="Times New Roman" w:cs="Arial"/>
          <w:sz w:val="24"/>
          <w:szCs w:val="24"/>
          <w:lang w:eastAsia="hr-HR"/>
        </w:rPr>
        <w:t>Prelazi se na glasovanje po prijedlogu stečajnog upravitelja.</w:t>
      </w:r>
      <w:r>
        <w:rPr>
          <w:rFonts w:ascii="Arial" w:hAnsi="Arial" w:eastAsia="Times New Roman" w:cs="Arial"/>
          <w:sz w:val="24"/>
          <w:szCs w:val="24"/>
          <w:lang w:eastAsia="hr-HR"/>
        </w:rPr>
        <w:t xml:space="preserve"> Utvrđuje se da prisutni vjerovnici glasaju ZA predložene odluke.</w:t>
      </w:r>
    </w:p>
    <w:p w:rsidRPr="00E32E7B" w:rsidR="00DC24BE" w:rsidP="00DC24BE" w:rsidRDefault="00DC24BE" w14:paraId="14DAEED3" w14:textId="77777777">
      <w:pPr>
        <w:spacing w:after="0" w:line="240" w:lineRule="auto"/>
        <w:ind w:firstLine="708"/>
        <w:jc w:val="both"/>
        <w:rPr>
          <w:rFonts w:ascii="Arial" w:hAnsi="Arial" w:eastAsia="Times New Roman" w:cs="Arial"/>
          <w:color w:val="000000" w:themeColor="text1"/>
          <w:sz w:val="24"/>
          <w:szCs w:val="24"/>
          <w:lang w:eastAsia="hr-HR"/>
        </w:rPr>
      </w:pPr>
    </w:p>
    <w:p w:rsidR="00B30057" w:rsidP="00DC24BE" w:rsidRDefault="00B30057" w14:paraId="69FA52A6" w14:textId="77777777">
      <w:pPr>
        <w:spacing w:after="0" w:line="240" w:lineRule="auto"/>
        <w:ind w:firstLine="708"/>
        <w:jc w:val="both"/>
        <w:rPr>
          <w:rFonts w:ascii="Arial" w:hAnsi="Arial" w:eastAsia="Times New Roman" w:cs="Arial"/>
          <w:color w:val="000000" w:themeColor="text1"/>
          <w:sz w:val="24"/>
          <w:szCs w:val="24"/>
          <w:lang w:eastAsia="hr-HR"/>
        </w:rPr>
      </w:pPr>
    </w:p>
    <w:p w:rsidR="00B30057" w:rsidP="00DC24BE" w:rsidRDefault="00B30057" w14:paraId="3118C96C" w14:textId="77777777">
      <w:pPr>
        <w:spacing w:after="0" w:line="240" w:lineRule="auto"/>
        <w:ind w:firstLine="708"/>
        <w:jc w:val="both"/>
        <w:rPr>
          <w:rFonts w:ascii="Arial" w:hAnsi="Arial" w:eastAsia="Times New Roman" w:cs="Arial"/>
          <w:color w:val="000000" w:themeColor="text1"/>
          <w:sz w:val="24"/>
          <w:szCs w:val="24"/>
          <w:lang w:eastAsia="hr-HR"/>
        </w:rPr>
      </w:pPr>
    </w:p>
    <w:p w:rsidR="00B30057" w:rsidP="00DC24BE" w:rsidRDefault="00B30057" w14:paraId="799591FF" w14:textId="77777777">
      <w:pPr>
        <w:spacing w:after="0" w:line="240" w:lineRule="auto"/>
        <w:ind w:firstLine="708"/>
        <w:jc w:val="both"/>
        <w:rPr>
          <w:rFonts w:ascii="Arial" w:hAnsi="Arial" w:eastAsia="Times New Roman" w:cs="Arial"/>
          <w:color w:val="000000" w:themeColor="text1"/>
          <w:sz w:val="24"/>
          <w:szCs w:val="24"/>
          <w:lang w:eastAsia="hr-HR"/>
        </w:rPr>
      </w:pPr>
    </w:p>
    <w:p w:rsidR="00B30057" w:rsidP="00DC24BE" w:rsidRDefault="00B30057" w14:paraId="10128A8F" w14:textId="77777777">
      <w:pPr>
        <w:spacing w:after="0" w:line="240" w:lineRule="auto"/>
        <w:ind w:firstLine="708"/>
        <w:jc w:val="both"/>
        <w:rPr>
          <w:rFonts w:ascii="Arial" w:hAnsi="Arial" w:eastAsia="Times New Roman" w:cs="Arial"/>
          <w:color w:val="000000" w:themeColor="text1"/>
          <w:sz w:val="24"/>
          <w:szCs w:val="24"/>
          <w:lang w:eastAsia="hr-HR"/>
        </w:rPr>
      </w:pPr>
    </w:p>
    <w:p w:rsidR="00B30057" w:rsidP="00DC24BE" w:rsidRDefault="00B30057" w14:paraId="41860AF0" w14:textId="77777777">
      <w:pPr>
        <w:spacing w:after="0" w:line="240" w:lineRule="auto"/>
        <w:ind w:firstLine="708"/>
        <w:jc w:val="both"/>
        <w:rPr>
          <w:rFonts w:ascii="Arial" w:hAnsi="Arial" w:eastAsia="Times New Roman" w:cs="Arial"/>
          <w:color w:val="000000" w:themeColor="text1"/>
          <w:sz w:val="24"/>
          <w:szCs w:val="24"/>
          <w:lang w:eastAsia="hr-HR"/>
        </w:rPr>
      </w:pPr>
    </w:p>
    <w:p w:rsidR="00B30057" w:rsidP="00DC24BE" w:rsidRDefault="00B30057" w14:paraId="7BBEBA20" w14:textId="77777777">
      <w:pPr>
        <w:spacing w:after="0" w:line="240" w:lineRule="auto"/>
        <w:ind w:firstLine="708"/>
        <w:jc w:val="both"/>
        <w:rPr>
          <w:rFonts w:ascii="Arial" w:hAnsi="Arial" w:eastAsia="Times New Roman" w:cs="Arial"/>
          <w:color w:val="000000" w:themeColor="text1"/>
          <w:sz w:val="24"/>
          <w:szCs w:val="24"/>
          <w:lang w:eastAsia="hr-HR"/>
        </w:rPr>
      </w:pPr>
    </w:p>
    <w:p w:rsidR="00B30057" w:rsidP="00DC24BE" w:rsidRDefault="00B30057" w14:paraId="64312955" w14:textId="77777777">
      <w:pPr>
        <w:spacing w:after="0" w:line="240" w:lineRule="auto"/>
        <w:ind w:firstLine="708"/>
        <w:jc w:val="both"/>
        <w:rPr>
          <w:rFonts w:ascii="Arial" w:hAnsi="Arial" w:eastAsia="Times New Roman" w:cs="Arial"/>
          <w:color w:val="000000" w:themeColor="text1"/>
          <w:sz w:val="24"/>
          <w:szCs w:val="24"/>
          <w:lang w:eastAsia="hr-HR"/>
        </w:rPr>
      </w:pPr>
    </w:p>
    <w:p w:rsidR="00B30057" w:rsidP="00DC24BE" w:rsidRDefault="00B30057" w14:paraId="1435F398" w14:textId="77777777">
      <w:pPr>
        <w:spacing w:after="0" w:line="240" w:lineRule="auto"/>
        <w:ind w:firstLine="708"/>
        <w:jc w:val="both"/>
        <w:rPr>
          <w:rFonts w:ascii="Arial" w:hAnsi="Arial" w:eastAsia="Times New Roman" w:cs="Arial"/>
          <w:color w:val="000000" w:themeColor="text1"/>
          <w:sz w:val="24"/>
          <w:szCs w:val="24"/>
          <w:lang w:eastAsia="hr-HR"/>
        </w:rPr>
      </w:pPr>
    </w:p>
    <w:p w:rsidR="00B30057" w:rsidP="00DC24BE" w:rsidRDefault="00B30057" w14:paraId="427ECD0D" w14:textId="77777777">
      <w:pPr>
        <w:spacing w:after="0" w:line="240" w:lineRule="auto"/>
        <w:ind w:firstLine="708"/>
        <w:jc w:val="both"/>
        <w:rPr>
          <w:rFonts w:ascii="Arial" w:hAnsi="Arial" w:eastAsia="Times New Roman" w:cs="Arial"/>
          <w:color w:val="000000" w:themeColor="text1"/>
          <w:sz w:val="24"/>
          <w:szCs w:val="24"/>
          <w:lang w:eastAsia="hr-HR"/>
        </w:rPr>
      </w:pPr>
    </w:p>
    <w:p w:rsidRPr="00E32E7B" w:rsidR="00DC24BE" w:rsidP="00DC24BE" w:rsidRDefault="00DC24BE" w14:paraId="2E08D65E" w14:textId="52C09E1E">
      <w:pPr>
        <w:spacing w:after="0" w:line="240" w:lineRule="auto"/>
        <w:ind w:firstLine="708"/>
        <w:jc w:val="both"/>
        <w:rPr>
          <w:rFonts w:ascii="Arial" w:hAnsi="Arial" w:eastAsia="Times New Roman" w:cs="Arial"/>
          <w:color w:val="000000" w:themeColor="text1"/>
          <w:sz w:val="24"/>
          <w:szCs w:val="24"/>
          <w:lang w:eastAsia="hr-HR"/>
        </w:rPr>
      </w:pPr>
      <w:r w:rsidRPr="00E32E7B">
        <w:rPr>
          <w:rFonts w:ascii="Arial" w:hAnsi="Arial" w:eastAsia="Times New Roman" w:cs="Arial"/>
          <w:color w:val="000000" w:themeColor="text1"/>
          <w:sz w:val="24"/>
          <w:szCs w:val="24"/>
          <w:lang w:eastAsia="hr-HR"/>
        </w:rPr>
        <w:t xml:space="preserve">Utvrđuje se da  vjerovnici (100%) jednoglasno donose slijedeće </w:t>
      </w:r>
    </w:p>
    <w:p w:rsidRPr="00E32E7B" w:rsidR="00DC24BE" w:rsidP="00DC24BE" w:rsidRDefault="00DC24BE" w14:paraId="24149317" w14:textId="77777777">
      <w:pPr>
        <w:spacing w:after="0" w:line="240" w:lineRule="auto"/>
        <w:jc w:val="both"/>
        <w:rPr>
          <w:rFonts w:ascii="Arial" w:hAnsi="Arial" w:eastAsia="Times New Roman" w:cs="Arial"/>
          <w:color w:val="000000" w:themeColor="text1"/>
          <w:sz w:val="24"/>
          <w:szCs w:val="24"/>
          <w:lang w:eastAsia="hr-HR"/>
        </w:rPr>
      </w:pPr>
    </w:p>
    <w:p w:rsidRPr="00FF0D9E" w:rsidR="00DC24BE" w:rsidP="00DC24BE" w:rsidRDefault="00DC24BE" w14:paraId="445BA303" w14:textId="77777777">
      <w:pPr>
        <w:spacing w:after="0" w:line="240" w:lineRule="auto"/>
        <w:jc w:val="center"/>
        <w:rPr>
          <w:rFonts w:ascii="Arial" w:hAnsi="Arial" w:eastAsia="Times New Roman" w:cs="Arial"/>
          <w:bCs/>
          <w:sz w:val="24"/>
          <w:szCs w:val="24"/>
          <w:lang w:eastAsia="hr-HR"/>
        </w:rPr>
      </w:pPr>
      <w:r w:rsidRPr="00FF0D9E">
        <w:rPr>
          <w:rFonts w:ascii="Arial" w:hAnsi="Arial" w:eastAsia="Times New Roman" w:cs="Arial"/>
          <w:bCs/>
          <w:sz w:val="24"/>
          <w:szCs w:val="24"/>
          <w:lang w:eastAsia="hr-HR"/>
        </w:rPr>
        <w:t>O D L U K E</w:t>
      </w:r>
    </w:p>
    <w:p w:rsidRPr="00FF0D9E" w:rsidR="00776050" w:rsidP="00DC24BE" w:rsidRDefault="00776050" w14:paraId="0A8972C6" w14:textId="77777777">
      <w:pPr>
        <w:spacing w:after="0" w:line="240" w:lineRule="auto"/>
        <w:jc w:val="center"/>
        <w:rPr>
          <w:rFonts w:ascii="Arial" w:hAnsi="Arial" w:eastAsia="Times New Roman" w:cs="Arial"/>
          <w:bCs/>
          <w:sz w:val="24"/>
          <w:szCs w:val="24"/>
          <w:lang w:eastAsia="hr-HR"/>
        </w:rPr>
      </w:pPr>
    </w:p>
    <w:p w:rsidRPr="00FF0D9E" w:rsidR="00FF0D9E" w:rsidP="00FF0D9E" w:rsidRDefault="00FF0D9E" w14:paraId="1C2E1828" w14:textId="77777777">
      <w:pPr>
        <w:numPr>
          <w:ilvl w:val="0"/>
          <w:numId w:val="9"/>
        </w:numPr>
        <w:spacing w:after="0" w:line="240" w:lineRule="auto"/>
        <w:contextualSpacing/>
        <w:jc w:val="both"/>
        <w:rPr>
          <w:rFonts w:ascii="Arial" w:hAnsi="Arial" w:cs="Arial"/>
          <w:bCs/>
          <w:sz w:val="24"/>
          <w:szCs w:val="24"/>
          <w:lang w:eastAsia="hr-HR"/>
        </w:rPr>
      </w:pPr>
      <w:r w:rsidRPr="00FF0D9E">
        <w:rPr>
          <w:rFonts w:ascii="Arial" w:hAnsi="Arial" w:cs="Arial"/>
          <w:bCs/>
          <w:sz w:val="24"/>
          <w:szCs w:val="24"/>
          <w:lang w:eastAsia="hr-HR"/>
        </w:rPr>
        <w:t xml:space="preserve">Prihvaća se u cijelosti izvješće stečajnog upravitelja o gospodarskom položaju </w:t>
      </w:r>
      <w:r w:rsidRPr="00FF0D9E">
        <w:rPr>
          <w:rFonts w:ascii="Arial" w:hAnsi="Arial" w:cs="Arial"/>
          <w:bCs/>
          <w:sz w:val="24"/>
          <w:szCs w:val="24"/>
          <w:lang w:eastAsia="hr-HR"/>
        </w:rPr>
        <w:tab/>
        <w:t xml:space="preserve">Stečajnog dužnika i njegovim uzrocima; </w:t>
      </w:r>
    </w:p>
    <w:p w:rsidRPr="00FF0D9E" w:rsidR="00FF0D9E" w:rsidP="00FF0D9E" w:rsidRDefault="00FF0D9E" w14:paraId="2F6178D8" w14:textId="77777777">
      <w:pPr>
        <w:spacing w:after="0" w:line="240" w:lineRule="auto"/>
        <w:contextualSpacing/>
        <w:jc w:val="both"/>
        <w:rPr>
          <w:rFonts w:ascii="Arial" w:hAnsi="Arial" w:cs="Arial"/>
          <w:bCs/>
          <w:sz w:val="24"/>
          <w:szCs w:val="24"/>
          <w:lang w:eastAsia="hr-HR"/>
        </w:rPr>
      </w:pPr>
    </w:p>
    <w:p w:rsidRPr="00FF0D9E" w:rsidR="00FF0D9E" w:rsidP="00FF0D9E" w:rsidRDefault="00FF0D9E" w14:paraId="4965C6CB" w14:textId="77777777">
      <w:pPr>
        <w:numPr>
          <w:ilvl w:val="0"/>
          <w:numId w:val="9"/>
        </w:numPr>
        <w:spacing w:after="0" w:line="240" w:lineRule="auto"/>
        <w:contextualSpacing/>
        <w:jc w:val="both"/>
        <w:rPr>
          <w:rFonts w:ascii="Arial" w:hAnsi="Arial" w:cs="Arial"/>
          <w:bCs/>
          <w:sz w:val="24"/>
          <w:szCs w:val="24"/>
          <w:lang w:eastAsia="hr-HR"/>
        </w:rPr>
      </w:pPr>
      <w:r w:rsidRPr="00FF0D9E">
        <w:rPr>
          <w:rFonts w:ascii="Arial" w:hAnsi="Arial" w:cs="Arial"/>
          <w:bCs/>
          <w:sz w:val="24"/>
          <w:szCs w:val="24"/>
          <w:lang w:eastAsia="hr-HR"/>
        </w:rPr>
        <w:t xml:space="preserve">Utvrđuje se kako nema mogućnosti za ponovno pokretanje poslovanja </w:t>
      </w:r>
      <w:r w:rsidRPr="00FF0D9E">
        <w:rPr>
          <w:rFonts w:ascii="Arial" w:hAnsi="Arial" w:cs="Arial"/>
          <w:bCs/>
          <w:sz w:val="24"/>
          <w:szCs w:val="24"/>
          <w:lang w:eastAsia="hr-HR"/>
        </w:rPr>
        <w:tab/>
        <w:t xml:space="preserve">stečajnog dužnika; </w:t>
      </w:r>
    </w:p>
    <w:p w:rsidRPr="00FF0D9E" w:rsidR="00FF0D9E" w:rsidP="00FF0D9E" w:rsidRDefault="00FF0D9E" w14:paraId="608828CB" w14:textId="77777777">
      <w:pPr>
        <w:spacing w:after="0" w:line="240" w:lineRule="auto"/>
        <w:contextualSpacing/>
        <w:jc w:val="both"/>
        <w:rPr>
          <w:rFonts w:ascii="Arial" w:hAnsi="Arial" w:cs="Arial"/>
          <w:bCs/>
          <w:sz w:val="24"/>
          <w:szCs w:val="24"/>
          <w:lang w:eastAsia="hr-HR"/>
        </w:rPr>
      </w:pPr>
    </w:p>
    <w:p w:rsidRPr="00FF0D9E" w:rsidR="00FF0D9E" w:rsidP="00FF0D9E" w:rsidRDefault="00FF0D9E" w14:paraId="6291E5C9" w14:textId="77777777">
      <w:pPr>
        <w:numPr>
          <w:ilvl w:val="0"/>
          <w:numId w:val="9"/>
        </w:numPr>
        <w:spacing w:after="0" w:line="240" w:lineRule="auto"/>
        <w:contextualSpacing/>
        <w:jc w:val="both"/>
        <w:rPr>
          <w:rFonts w:ascii="Arial" w:hAnsi="Arial" w:cs="Arial"/>
          <w:bCs/>
          <w:sz w:val="24"/>
          <w:szCs w:val="24"/>
          <w:lang w:eastAsia="hr-HR"/>
        </w:rPr>
      </w:pPr>
      <w:r w:rsidRPr="00FF0D9E">
        <w:rPr>
          <w:rFonts w:ascii="Arial" w:hAnsi="Arial" w:cs="Arial"/>
          <w:bCs/>
          <w:sz w:val="24"/>
          <w:szCs w:val="24"/>
          <w:lang w:eastAsia="hr-HR"/>
        </w:rPr>
        <w:t>Prihvaćaju se do sada poduzete radnje stečajnog upravitelja.</w:t>
      </w:r>
    </w:p>
    <w:p w:rsidRPr="00E32E7B" w:rsidR="00712D5B" w:rsidP="0085216E" w:rsidRDefault="00712D5B" w14:paraId="71D806EA" w14:textId="77777777">
      <w:pPr>
        <w:spacing w:after="0" w:line="240" w:lineRule="auto"/>
        <w:jc w:val="center"/>
        <w:rPr>
          <w:rFonts w:ascii="Arial" w:hAnsi="Arial" w:eastAsia="Times New Roman" w:cs="Arial"/>
          <w:color w:val="000000" w:themeColor="text1"/>
          <w:sz w:val="24"/>
          <w:szCs w:val="24"/>
          <w:lang w:eastAsia="hr-HR"/>
        </w:rPr>
      </w:pPr>
    </w:p>
    <w:p w:rsidR="00FF0D9E" w:rsidP="00366BE7" w:rsidRDefault="00FF0D9E" w14:paraId="6FE7D355" w14:textId="77777777">
      <w:pPr>
        <w:spacing w:after="0" w:line="240" w:lineRule="auto"/>
        <w:jc w:val="both"/>
        <w:rPr>
          <w:rFonts w:ascii="Arial" w:hAnsi="Arial" w:eastAsia="Times New Roman" w:cs="Arial"/>
          <w:sz w:val="24"/>
          <w:szCs w:val="24"/>
          <w:lang w:eastAsia="hr-HR"/>
        </w:rPr>
      </w:pPr>
    </w:p>
    <w:p w:rsidR="00FF0D9E" w:rsidP="00366BE7" w:rsidRDefault="00FF0D9E" w14:paraId="78911843" w14:textId="77777777">
      <w:pPr>
        <w:spacing w:after="0" w:line="240" w:lineRule="auto"/>
        <w:jc w:val="both"/>
        <w:rPr>
          <w:rFonts w:ascii="Arial" w:hAnsi="Arial" w:eastAsia="Times New Roman" w:cs="Arial"/>
          <w:sz w:val="24"/>
          <w:szCs w:val="24"/>
          <w:lang w:eastAsia="hr-HR"/>
        </w:rPr>
      </w:pPr>
    </w:p>
    <w:p w:rsidR="00FF0D9E" w:rsidP="00366BE7" w:rsidRDefault="00FF0D9E" w14:paraId="34DE2AE5" w14:textId="77777777">
      <w:pPr>
        <w:spacing w:after="0" w:line="240" w:lineRule="auto"/>
        <w:jc w:val="both"/>
        <w:rPr>
          <w:rFonts w:ascii="Arial" w:hAnsi="Arial" w:eastAsia="Times New Roman" w:cs="Arial"/>
          <w:sz w:val="24"/>
          <w:szCs w:val="24"/>
          <w:lang w:eastAsia="hr-HR"/>
        </w:rPr>
      </w:pPr>
    </w:p>
    <w:p w:rsidRPr="00063E73" w:rsidR="00366BE7" w:rsidP="00366BE7" w:rsidRDefault="00366BE7" w14:paraId="011A5D8D" w14:textId="6AE6D74A">
      <w:p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Ovaj zapisnik objavit će se na e-Oglasnoj ploči suda.</w:t>
      </w:r>
    </w:p>
    <w:p w:rsidRPr="00E32E7B" w:rsidR="009D45C4" w:rsidP="0085216E" w:rsidRDefault="009D45C4" w14:paraId="6B83A9AF" w14:textId="77777777">
      <w:pPr>
        <w:spacing w:after="0" w:line="240" w:lineRule="auto"/>
        <w:jc w:val="center"/>
        <w:rPr>
          <w:rFonts w:ascii="Arial" w:hAnsi="Arial" w:eastAsia="Times New Roman" w:cs="Arial"/>
          <w:color w:val="000000" w:themeColor="text1"/>
          <w:sz w:val="24"/>
          <w:szCs w:val="24"/>
          <w:lang w:eastAsia="hr-HR"/>
        </w:rPr>
      </w:pPr>
    </w:p>
    <w:p w:rsidRPr="00E32E7B" w:rsidR="0085216E" w:rsidP="0085216E" w:rsidRDefault="0085216E" w14:paraId="35119902" w14:textId="2CCC976E">
      <w:pPr>
        <w:spacing w:after="0" w:line="240" w:lineRule="auto"/>
        <w:jc w:val="center"/>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Dovršeno u </w:t>
      </w:r>
      <w:r w:rsidR="00221AC0">
        <w:rPr>
          <w:rFonts w:ascii="Arial" w:hAnsi="Arial" w:eastAsia="Times New Roman" w:cs="Arial"/>
          <w:sz w:val="24"/>
          <w:szCs w:val="24"/>
          <w:lang w:eastAsia="hr-HR"/>
        </w:rPr>
        <w:t>12</w:t>
      </w:r>
      <w:r w:rsidRPr="00E32E7B">
        <w:rPr>
          <w:rFonts w:ascii="Arial" w:hAnsi="Arial" w:eastAsia="Times New Roman" w:cs="Arial"/>
          <w:sz w:val="24"/>
          <w:szCs w:val="24"/>
          <w:lang w:eastAsia="hr-HR"/>
        </w:rPr>
        <w:t>,</w:t>
      </w:r>
      <w:r w:rsidR="005A5B61">
        <w:rPr>
          <w:rFonts w:ascii="Arial" w:hAnsi="Arial" w:eastAsia="Times New Roman" w:cs="Arial"/>
          <w:sz w:val="24"/>
          <w:szCs w:val="24"/>
          <w:lang w:eastAsia="hr-HR"/>
        </w:rPr>
        <w:t>15</w:t>
      </w:r>
      <w:r w:rsidRPr="00E32E7B">
        <w:rPr>
          <w:rFonts w:ascii="Arial" w:hAnsi="Arial" w:eastAsia="Times New Roman" w:cs="Arial"/>
          <w:sz w:val="24"/>
          <w:szCs w:val="24"/>
          <w:lang w:eastAsia="hr-HR"/>
        </w:rPr>
        <w:t xml:space="preserve"> sati.</w:t>
      </w:r>
    </w:p>
    <w:p w:rsidRPr="00E32E7B" w:rsidR="0085216E" w:rsidP="0085216E" w:rsidRDefault="0085216E" w14:paraId="7F27BF75" w14:textId="77777777">
      <w:pPr>
        <w:spacing w:after="0" w:line="240" w:lineRule="auto"/>
        <w:jc w:val="both"/>
        <w:rPr>
          <w:rFonts w:ascii="Arial" w:hAnsi="Arial" w:eastAsia="Times New Roman" w:cs="Arial"/>
          <w:sz w:val="24"/>
          <w:szCs w:val="24"/>
          <w:lang w:eastAsia="hr-HR"/>
        </w:rPr>
      </w:pPr>
    </w:p>
    <w:p w:rsidRPr="00E32E7B" w:rsidR="0085216E" w:rsidP="006C4130" w:rsidRDefault="0085216E" w14:paraId="6C8637B7" w14:textId="77777777">
      <w:pPr>
        <w:spacing w:after="0" w:line="240" w:lineRule="auto"/>
        <w:ind w:left="1416"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Sudac:</w:t>
      </w:r>
      <w:r w:rsidRPr="00E32E7B" w:rsidR="006C4130">
        <w:rPr>
          <w:rFonts w:ascii="Arial" w:hAnsi="Arial" w:eastAsia="Times New Roman" w:cs="Arial"/>
          <w:sz w:val="24"/>
          <w:szCs w:val="24"/>
          <w:lang w:eastAsia="hr-HR"/>
        </w:rPr>
        <w:tab/>
      </w:r>
      <w:r w:rsidRPr="00E32E7B" w:rsidR="006C4130">
        <w:rPr>
          <w:rFonts w:ascii="Arial" w:hAnsi="Arial" w:eastAsia="Times New Roman" w:cs="Arial"/>
          <w:sz w:val="24"/>
          <w:szCs w:val="24"/>
          <w:lang w:eastAsia="hr-HR"/>
        </w:rPr>
        <w:tab/>
      </w:r>
      <w:r w:rsidRPr="00E32E7B" w:rsidR="006C4130">
        <w:rPr>
          <w:rFonts w:ascii="Arial" w:hAnsi="Arial" w:eastAsia="Times New Roman" w:cs="Arial"/>
          <w:sz w:val="24"/>
          <w:szCs w:val="24"/>
          <w:lang w:eastAsia="hr-HR"/>
        </w:rPr>
        <w:tab/>
      </w:r>
      <w:r w:rsidRPr="00E32E7B" w:rsidR="006C4130">
        <w:rPr>
          <w:rFonts w:ascii="Arial" w:hAnsi="Arial" w:eastAsia="Times New Roman" w:cs="Arial"/>
          <w:sz w:val="24"/>
          <w:szCs w:val="24"/>
          <w:lang w:eastAsia="hr-HR"/>
        </w:rPr>
        <w:tab/>
      </w:r>
      <w:r w:rsidRPr="00E32E7B" w:rsidR="006C4130">
        <w:rPr>
          <w:rFonts w:ascii="Arial" w:hAnsi="Arial" w:eastAsia="Times New Roman" w:cs="Arial"/>
          <w:sz w:val="24"/>
          <w:szCs w:val="24"/>
          <w:lang w:eastAsia="hr-HR"/>
        </w:rPr>
        <w:tab/>
        <w:t>Stečajn</w:t>
      </w:r>
      <w:r w:rsidRPr="00E32E7B" w:rsidR="003C3FF4">
        <w:rPr>
          <w:rFonts w:ascii="Arial" w:hAnsi="Arial" w:eastAsia="Times New Roman" w:cs="Arial"/>
          <w:sz w:val="24"/>
          <w:szCs w:val="24"/>
          <w:lang w:eastAsia="hr-HR"/>
        </w:rPr>
        <w:t>i</w:t>
      </w:r>
      <w:r w:rsidRPr="00E32E7B" w:rsidR="006C4130">
        <w:rPr>
          <w:rFonts w:ascii="Arial" w:hAnsi="Arial" w:eastAsia="Times New Roman" w:cs="Arial"/>
          <w:sz w:val="24"/>
          <w:szCs w:val="24"/>
          <w:lang w:eastAsia="hr-HR"/>
        </w:rPr>
        <w:t xml:space="preserve"> upravitelj:</w:t>
      </w:r>
    </w:p>
    <w:p w:rsidRPr="00E32E7B" w:rsidR="0085216E" w:rsidP="0085216E" w:rsidRDefault="0085216E" w14:paraId="74145A0B" w14:textId="77777777">
      <w:pPr>
        <w:spacing w:after="0" w:line="240" w:lineRule="auto"/>
        <w:ind w:left="2832" w:firstLine="708"/>
        <w:jc w:val="center"/>
        <w:rPr>
          <w:rFonts w:ascii="Arial" w:hAnsi="Arial" w:eastAsia="Times New Roman" w:cs="Arial"/>
          <w:sz w:val="24"/>
          <w:szCs w:val="24"/>
          <w:lang w:eastAsia="hr-HR"/>
        </w:rPr>
      </w:pPr>
    </w:p>
    <w:p w:rsidR="003676A5" w:rsidP="0085216E" w:rsidRDefault="003676A5" w14:paraId="4AD93EE0" w14:textId="61DEDBA0">
      <w:pPr>
        <w:spacing w:after="0" w:line="240" w:lineRule="auto"/>
        <w:ind w:left="2832" w:firstLine="708"/>
        <w:jc w:val="center"/>
        <w:rPr>
          <w:rFonts w:ascii="Arial" w:hAnsi="Arial" w:eastAsia="Times New Roman" w:cs="Arial"/>
          <w:sz w:val="24"/>
          <w:szCs w:val="24"/>
          <w:lang w:eastAsia="hr-HR"/>
        </w:rPr>
      </w:pPr>
    </w:p>
    <w:p w:rsidRPr="00E32E7B" w:rsidR="005A5B61" w:rsidP="0085216E" w:rsidRDefault="005A5B61" w14:paraId="3D9C7D30" w14:textId="77777777">
      <w:pPr>
        <w:spacing w:after="0" w:line="240" w:lineRule="auto"/>
        <w:ind w:left="2832" w:firstLine="708"/>
        <w:jc w:val="center"/>
        <w:rPr>
          <w:rFonts w:ascii="Arial" w:hAnsi="Arial" w:eastAsia="Times New Roman" w:cs="Arial"/>
          <w:sz w:val="24"/>
          <w:szCs w:val="24"/>
          <w:lang w:eastAsia="hr-HR"/>
        </w:rPr>
      </w:pPr>
    </w:p>
    <w:p w:rsidRPr="00E32E7B" w:rsidR="00EF5B9A" w:rsidP="0085216E" w:rsidRDefault="00EF5B9A" w14:paraId="0B4DFA82" w14:textId="77777777">
      <w:pPr>
        <w:spacing w:after="0" w:line="240" w:lineRule="auto"/>
        <w:ind w:left="2832" w:firstLine="708"/>
        <w:jc w:val="center"/>
        <w:rPr>
          <w:rFonts w:ascii="Arial" w:hAnsi="Arial" w:eastAsia="Times New Roman" w:cs="Arial"/>
          <w:sz w:val="24"/>
          <w:szCs w:val="24"/>
          <w:lang w:eastAsia="hr-HR"/>
        </w:rPr>
      </w:pPr>
    </w:p>
    <w:p w:rsidRPr="00E32E7B" w:rsidR="0085216E" w:rsidP="006C4130" w:rsidRDefault="0085216E" w14:paraId="49900C9E" w14:textId="77777777">
      <w:pPr>
        <w:spacing w:after="0" w:line="240" w:lineRule="auto"/>
        <w:ind w:left="1416"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Zapisničar:            </w:t>
      </w:r>
      <w:r w:rsidRPr="00E32E7B" w:rsidR="006C4130">
        <w:rPr>
          <w:rFonts w:ascii="Arial" w:hAnsi="Arial" w:eastAsia="Times New Roman" w:cs="Arial"/>
          <w:sz w:val="24"/>
          <w:szCs w:val="24"/>
          <w:lang w:eastAsia="hr-HR"/>
        </w:rPr>
        <w:tab/>
      </w:r>
      <w:r w:rsidRPr="00E32E7B" w:rsidR="006C4130">
        <w:rPr>
          <w:rFonts w:ascii="Arial" w:hAnsi="Arial" w:eastAsia="Times New Roman" w:cs="Arial"/>
          <w:sz w:val="24"/>
          <w:szCs w:val="24"/>
          <w:lang w:eastAsia="hr-HR"/>
        </w:rPr>
        <w:tab/>
      </w:r>
      <w:r w:rsidRPr="00E32E7B" w:rsidR="006C4130">
        <w:rPr>
          <w:rFonts w:ascii="Arial" w:hAnsi="Arial" w:eastAsia="Times New Roman" w:cs="Arial"/>
          <w:sz w:val="24"/>
          <w:szCs w:val="24"/>
          <w:lang w:eastAsia="hr-HR"/>
        </w:rPr>
        <w:tab/>
      </w:r>
      <w:r w:rsidRPr="00E32E7B" w:rsidR="006C4130">
        <w:rPr>
          <w:rFonts w:ascii="Arial" w:hAnsi="Arial" w:eastAsia="Times New Roman" w:cs="Arial"/>
          <w:sz w:val="24"/>
          <w:szCs w:val="24"/>
          <w:lang w:eastAsia="hr-HR"/>
        </w:rPr>
        <w:tab/>
        <w:t>Vjerovnik:</w:t>
      </w:r>
      <w:r w:rsidRPr="00E32E7B">
        <w:rPr>
          <w:rFonts w:ascii="Arial" w:hAnsi="Arial" w:eastAsia="Times New Roman" w:cs="Arial"/>
          <w:sz w:val="24"/>
          <w:szCs w:val="24"/>
          <w:lang w:eastAsia="hr-HR"/>
        </w:rPr>
        <w:t xml:space="preserve">                     </w:t>
      </w:r>
    </w:p>
    <w:p w:rsidRPr="00E32E7B" w:rsidR="003D557F" w:rsidP="002F61DE" w:rsidRDefault="003D557F" w14:paraId="3640D680" w14:textId="77777777">
      <w:pPr>
        <w:spacing w:after="0" w:line="240" w:lineRule="auto"/>
        <w:rPr>
          <w:rFonts w:ascii="Arial" w:hAnsi="Arial" w:cs="Arial"/>
          <w:sz w:val="24"/>
          <w:szCs w:val="24"/>
        </w:rPr>
      </w:pPr>
    </w:p>
    <w:sectPr w:rsidRPr="00E32E7B" w:rsidR="003D557F" w:rsidSect="008659E3">
      <w:headerReference w:type="default" r:id="rId9"/>
      <w:pgSz w:w="11906" w:h="16838"/>
      <w:pgMar w:top="1417" w:right="1417" w:bottom="1417" w:left="1417" w:header="1134"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A55DE4" w:rsidP="00501147" w:rsidRDefault="00A55DE4" w14:paraId="68EC2CE3" w14:textId="77777777">
      <w:pPr>
        <w:spacing w:after="0" w:line="240" w:lineRule="auto"/>
      </w:pPr>
      <w:r>
        <w:separator/>
      </w:r>
    </w:p>
  </w:endnote>
  <w:endnote w:type="continuationSeparator" w:id="0">
    <w:p w:rsidR="00A55DE4" w:rsidP="00501147" w:rsidRDefault="00A55DE4" w14:paraId="0689DFA2" w14:textId="77777777">
      <w:pPr>
        <w:spacing w:after="0" w:line="240" w:lineRule="auto"/>
      </w:pPr>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A55DE4" w:rsidP="00501147" w:rsidRDefault="00A55DE4" w14:paraId="4D1989BF" w14:textId="77777777">
      <w:pPr>
        <w:spacing w:after="0" w:line="240" w:lineRule="auto"/>
      </w:pPr>
      <w:r>
        <w:separator/>
      </w:r>
    </w:p>
  </w:footnote>
  <w:footnote w:type="continuationSeparator" w:id="0">
    <w:p w:rsidR="00A55DE4" w:rsidP="00501147" w:rsidRDefault="00A55DE4" w14:paraId="3CC0D80F" w14:textId="77777777">
      <w:pPr>
        <w:spacing w:after="0" w:line="240" w:lineRule="auto"/>
      </w:pPr>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376603" w:rsidR="006609CA" w:rsidP="00340399" w:rsidRDefault="006609CA" w14:paraId="243778CC" w14:textId="75BD38CB">
    <w:pPr>
      <w:pStyle w:val="Zaglavlje"/>
      <w:spacing w:after="0" w:line="240" w:lineRule="auto"/>
      <w:jc w:val="right"/>
      <w:rPr>
        <w:rFonts w:ascii="Arial" w:hAnsi="Arial" w:cs="Arial"/>
        <w:sz w:val="24"/>
        <w:szCs w:val="24"/>
      </w:rPr>
    </w:pPr>
    <w:r w:rsidRPr="00376603">
      <w:rPr>
        <w:rFonts w:ascii="Arial" w:hAnsi="Arial" w:cs="Arial"/>
        <w:sz w:val="24"/>
        <w:szCs w:val="24"/>
      </w:rPr>
      <w:fldChar w:fldCharType="begin"/>
    </w:r>
    <w:r w:rsidRPr="00376603">
      <w:rPr>
        <w:rFonts w:ascii="Arial" w:hAnsi="Arial" w:cs="Arial"/>
        <w:sz w:val="24"/>
        <w:szCs w:val="24"/>
      </w:rPr>
      <w:instrText xml:space="preserve"> STYLEREF  VS_Verzija  \* MERGEFORMAT </w:instrText>
    </w:r>
    <w:r w:rsidRPr="00376603">
      <w:rPr>
        <w:rFonts w:ascii="Arial" w:hAnsi="Arial" w:cs="Arial"/>
        <w:sz w:val="24"/>
        <w:szCs w:val="24"/>
      </w:rPr>
      <w:fldChar w:fldCharType="separate"/>
    </w:r>
    <w:r w:rsidRPr="002014C5" w:rsidR="002014C5">
      <w:rPr>
        <w:rFonts w:ascii="Arial" w:hAnsi="Arial" w:cs="Arial"/>
        <w:bCs/>
        <w:noProof/>
        <w:sz w:val="24"/>
        <w:szCs w:val="24"/>
      </w:rPr>
      <w:t>Poslovni</w:t>
    </w:r>
    <w:r w:rsidRPr="002014C5" w:rsidR="002014C5">
      <w:rPr>
        <w:rFonts w:ascii="Arial" w:hAnsi="Arial" w:cs="Arial"/>
        <w:b/>
        <w:bCs/>
        <w:noProof/>
        <w:sz w:val="24"/>
        <w:szCs w:val="24"/>
      </w:rPr>
      <w:t xml:space="preserve"> </w:t>
    </w:r>
    <w:r w:rsidRPr="002014C5" w:rsidR="002014C5">
      <w:rPr>
        <w:rFonts w:ascii="Arial" w:hAnsi="Arial" w:cs="Arial"/>
        <w:bCs/>
        <w:noProof/>
        <w:sz w:val="24"/>
        <w:szCs w:val="24"/>
      </w:rPr>
      <w:t>broj: St-262/2025-56</w:t>
    </w:r>
    <w:r w:rsidRPr="00376603">
      <w:rPr>
        <w:rFonts w:ascii="Arial" w:hAnsi="Arial" w:cs="Arial"/>
        <w:sz w:val="24"/>
        <w:szCs w:val="24"/>
      </w:rPr>
      <w:fldChar w:fldCharType="end"/>
    </w:r>
  </w:p>
  <w:p w:rsidRPr="00376603" w:rsidR="006609CA" w:rsidP="00A31587" w:rsidRDefault="006609CA" w14:paraId="7F21F7BB" w14:textId="77777777">
    <w:pPr>
      <w:pStyle w:val="Zaglavlje"/>
      <w:spacing w:after="0" w:line="240" w:lineRule="auto"/>
      <w:jc w:val="center"/>
      <w:rPr>
        <w:rFonts w:ascii="Arial" w:hAnsi="Arial" w:cs="Arial"/>
        <w:sz w:val="24"/>
        <w:szCs w:val="24"/>
      </w:rPr>
    </w:pPr>
    <w:r w:rsidRPr="00376603">
      <w:rPr>
        <w:rFonts w:ascii="Arial" w:hAnsi="Arial" w:cs="Arial"/>
        <w:sz w:val="24"/>
        <w:szCs w:val="24"/>
      </w:rPr>
      <w:fldChar w:fldCharType="begin"/>
    </w:r>
    <w:r w:rsidRPr="00376603">
      <w:rPr>
        <w:rFonts w:ascii="Arial" w:hAnsi="Arial" w:cs="Arial"/>
        <w:sz w:val="24"/>
        <w:szCs w:val="24"/>
      </w:rPr>
      <w:instrText>PAGE   \* MERGEFORMAT</w:instrText>
    </w:r>
    <w:r w:rsidRPr="00376603">
      <w:rPr>
        <w:rFonts w:ascii="Arial" w:hAnsi="Arial" w:cs="Arial"/>
        <w:sz w:val="24"/>
        <w:szCs w:val="24"/>
      </w:rPr>
      <w:fldChar w:fldCharType="separate"/>
    </w:r>
    <w:r w:rsidR="00965AF7">
      <w:rPr>
        <w:rFonts w:ascii="Arial" w:hAnsi="Arial" w:cs="Arial"/>
        <w:noProof/>
        <w:sz w:val="24"/>
        <w:szCs w:val="24"/>
      </w:rPr>
      <w:t>3</w:t>
    </w:r>
    <w:r w:rsidRPr="00376603">
      <w:rPr>
        <w:rFonts w:ascii="Arial" w:hAnsi="Arial" w:cs="Arial"/>
        <w:sz w:val="24"/>
        <w:szCs w:val="24"/>
      </w:rPr>
      <w:fldChar w:fldCharType="end"/>
    </w:r>
  </w:p>
  <w:p w:rsidR="006609CA" w:rsidP="00A31587" w:rsidRDefault="006609CA" w14:paraId="5529C807" w14:textId="77777777">
    <w:pPr>
      <w:pStyle w:val="Zaglavlje"/>
      <w:tabs>
        <w:tab w:val="clear" w:pos="4536"/>
        <w:tab w:val="clear" w:pos="9072"/>
        <w:tab w:val="left" w:pos="3065"/>
      </w:tabs>
      <w:spacing w:after="0" w:line="240" w:lineRule="auto"/>
      <w:rPr>
        <w:rFonts w:ascii="Times New Roman" w:hAnsi="Times New Roman"/>
        <w:sz w:val="24"/>
        <w:szCs w:val="24"/>
      </w:rPr>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E4FC1D"/>
    <w:multiLevelType w:val="hybridMultilevel"/>
    <w:tmpl w:val="36278AC9"/>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163827A6"/>
    <w:multiLevelType w:val="hybridMultilevel"/>
    <w:tmpl w:val="E3888A2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274967B3"/>
    <w:multiLevelType w:val="hybridMultilevel"/>
    <w:tmpl w:val="954E35DA"/>
    <w:lvl w:ilvl="0" w:tplc="DA34816C">
      <w:start w:val="9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
    <w:nsid w:val="3D81409E"/>
    <w:multiLevelType w:val="hybridMultilevel"/>
    <w:tmpl w:val="2E9A316E"/>
    <w:lvl w:ilvl="0" w:tplc="BE848162">
      <w:start w:val="57"/>
      <w:numFmt w:val="bullet"/>
      <w:lvlText w:val="-"/>
      <w:lvlJc w:val="left"/>
      <w:pPr>
        <w:ind w:left="720" w:hanging="360"/>
      </w:pPr>
      <w:rPr>
        <w:rFonts w:hint="default" w:ascii="Times New Roman" w:hAnsi="Times New Roman" w:eastAsia="Times New Roman" w:cs="Times New Roman"/>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abstractNum w:abstractNumId="4">
    <w:nsid w:val="4EA54570"/>
    <w:multiLevelType w:val="hybridMultilevel"/>
    <w:tmpl w:val="BB02BCC2"/>
    <w:lvl w:ilvl="0" w:tplc="D16236E0">
      <w:start w:val="4"/>
      <w:numFmt w:val="bullet"/>
      <w:lvlText w:val="-"/>
      <w:lvlJc w:val="left"/>
      <w:pPr>
        <w:tabs>
          <w:tab w:val="num" w:pos="720"/>
        </w:tabs>
        <w:ind w:left="720" w:hanging="360"/>
      </w:pPr>
      <w:rPr>
        <w:rFonts w:hint="default" w:ascii="Times New Roman" w:hAnsi="Times New Roman" w:eastAsia="Times New Roman" w:cs="Times New Roman"/>
      </w:rPr>
    </w:lvl>
    <w:lvl w:ilvl="1" w:tplc="041A0003">
      <w:start w:val="1"/>
      <w:numFmt w:val="bullet"/>
      <w:lvlText w:val="o"/>
      <w:lvlJc w:val="left"/>
      <w:pPr>
        <w:tabs>
          <w:tab w:val="num" w:pos="1440"/>
        </w:tabs>
        <w:ind w:left="1440" w:hanging="360"/>
      </w:pPr>
      <w:rPr>
        <w:rFonts w:hint="default" w:ascii="Courier New" w:hAnsi="Courier New" w:cs="Courier New"/>
      </w:rPr>
    </w:lvl>
    <w:lvl w:ilvl="2" w:tplc="041A0005">
      <w:start w:val="1"/>
      <w:numFmt w:val="bullet"/>
      <w:lvlText w:val=""/>
      <w:lvlJc w:val="left"/>
      <w:pPr>
        <w:tabs>
          <w:tab w:val="num" w:pos="2160"/>
        </w:tabs>
        <w:ind w:left="2160" w:hanging="360"/>
      </w:pPr>
      <w:rPr>
        <w:rFonts w:hint="default" w:ascii="Wingdings" w:hAnsi="Wingdings"/>
      </w:rPr>
    </w:lvl>
    <w:lvl w:ilvl="3" w:tplc="041A0001">
      <w:start w:val="1"/>
      <w:numFmt w:val="bullet"/>
      <w:lvlText w:val=""/>
      <w:lvlJc w:val="left"/>
      <w:pPr>
        <w:tabs>
          <w:tab w:val="num" w:pos="2880"/>
        </w:tabs>
        <w:ind w:left="2880" w:hanging="360"/>
      </w:pPr>
      <w:rPr>
        <w:rFonts w:hint="default" w:ascii="Symbol" w:hAnsi="Symbol"/>
      </w:rPr>
    </w:lvl>
    <w:lvl w:ilvl="4" w:tplc="041A0003">
      <w:start w:val="1"/>
      <w:numFmt w:val="bullet"/>
      <w:lvlText w:val="o"/>
      <w:lvlJc w:val="left"/>
      <w:pPr>
        <w:tabs>
          <w:tab w:val="num" w:pos="3600"/>
        </w:tabs>
        <w:ind w:left="3600" w:hanging="360"/>
      </w:pPr>
      <w:rPr>
        <w:rFonts w:hint="default" w:ascii="Courier New" w:hAnsi="Courier New" w:cs="Courier New"/>
      </w:rPr>
    </w:lvl>
    <w:lvl w:ilvl="5" w:tplc="041A0005">
      <w:start w:val="1"/>
      <w:numFmt w:val="bullet"/>
      <w:lvlText w:val=""/>
      <w:lvlJc w:val="left"/>
      <w:pPr>
        <w:tabs>
          <w:tab w:val="num" w:pos="4320"/>
        </w:tabs>
        <w:ind w:left="4320" w:hanging="360"/>
      </w:pPr>
      <w:rPr>
        <w:rFonts w:hint="default" w:ascii="Wingdings" w:hAnsi="Wingdings"/>
      </w:rPr>
    </w:lvl>
    <w:lvl w:ilvl="6" w:tplc="041A0001">
      <w:start w:val="1"/>
      <w:numFmt w:val="bullet"/>
      <w:lvlText w:val=""/>
      <w:lvlJc w:val="left"/>
      <w:pPr>
        <w:tabs>
          <w:tab w:val="num" w:pos="5040"/>
        </w:tabs>
        <w:ind w:left="5040" w:hanging="360"/>
      </w:pPr>
      <w:rPr>
        <w:rFonts w:hint="default" w:ascii="Symbol" w:hAnsi="Symbol"/>
      </w:rPr>
    </w:lvl>
    <w:lvl w:ilvl="7" w:tplc="041A0003">
      <w:start w:val="1"/>
      <w:numFmt w:val="bullet"/>
      <w:lvlText w:val="o"/>
      <w:lvlJc w:val="left"/>
      <w:pPr>
        <w:tabs>
          <w:tab w:val="num" w:pos="5760"/>
        </w:tabs>
        <w:ind w:left="5760" w:hanging="360"/>
      </w:pPr>
      <w:rPr>
        <w:rFonts w:hint="default" w:ascii="Courier New" w:hAnsi="Courier New" w:cs="Courier New"/>
      </w:rPr>
    </w:lvl>
    <w:lvl w:ilvl="8" w:tplc="041A0005">
      <w:start w:val="1"/>
      <w:numFmt w:val="bullet"/>
      <w:lvlText w:val=""/>
      <w:lvlJc w:val="left"/>
      <w:pPr>
        <w:tabs>
          <w:tab w:val="num" w:pos="6480"/>
        </w:tabs>
        <w:ind w:left="6480" w:hanging="360"/>
      </w:pPr>
      <w:rPr>
        <w:rFonts w:hint="default" w:ascii="Wingdings" w:hAnsi="Wingdings"/>
      </w:rPr>
    </w:lvl>
  </w:abstractNum>
  <w:abstractNum w:abstractNumId="5">
    <w:nsid w:val="51BD7E0C"/>
    <w:multiLevelType w:val="hybridMultilevel"/>
    <w:tmpl w:val="34C4B778"/>
    <w:lvl w:ilvl="0" w:tplc="4C4A0788">
      <w:start w:val="9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6">
    <w:nsid w:val="5A872D5F"/>
    <w:multiLevelType w:val="hybridMultilevel"/>
    <w:tmpl w:val="A7BC5848"/>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7">
    <w:nsid w:val="67696EEC"/>
    <w:multiLevelType w:val="hybridMultilevel"/>
    <w:tmpl w:val="36278AC9"/>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7F525360"/>
    <w:multiLevelType w:val="hybridMultilevel"/>
    <w:tmpl w:val="E3888A2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3"/>
  </w:num>
  <w:num w:numId="2">
    <w:abstractNumId w:val="4"/>
  </w:num>
  <w:num w:numId="3">
    <w:abstractNumId w:val="2"/>
  </w:num>
  <w:num w:numId="4">
    <w:abstractNumId w:val="5"/>
  </w:num>
  <w:num w:numId="5">
    <w:abstractNumId w:val="1"/>
  </w:num>
  <w:num w:numId="6">
    <w:abstractNumId w:val="8"/>
  </w:num>
  <w:num w:numId="7">
    <w:abstractNumId w:val="6"/>
  </w:num>
  <w:num w:numId="8">
    <w:abstractNumId w:val="0"/>
  </w:num>
  <w:num w:numId="9">
    <w:abstractNumId w:val="7"/>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00"/>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45212"/>
    <w:rsid w:val="000065B4"/>
    <w:rsid w:val="000114EC"/>
    <w:rsid w:val="0004207D"/>
    <w:rsid w:val="00042298"/>
    <w:rsid w:val="000476C7"/>
    <w:rsid w:val="00064FA0"/>
    <w:rsid w:val="00071AE4"/>
    <w:rsid w:val="00087C43"/>
    <w:rsid w:val="000A3779"/>
    <w:rsid w:val="000D538B"/>
    <w:rsid w:val="000E1161"/>
    <w:rsid w:val="0012490A"/>
    <w:rsid w:val="00136B4A"/>
    <w:rsid w:val="00147D7D"/>
    <w:rsid w:val="001506CD"/>
    <w:rsid w:val="00182A3F"/>
    <w:rsid w:val="00194888"/>
    <w:rsid w:val="001A12E8"/>
    <w:rsid w:val="001A2412"/>
    <w:rsid w:val="001A7050"/>
    <w:rsid w:val="001B6963"/>
    <w:rsid w:val="001E4185"/>
    <w:rsid w:val="001F6DF0"/>
    <w:rsid w:val="002014C5"/>
    <w:rsid w:val="00205192"/>
    <w:rsid w:val="00221AC0"/>
    <w:rsid w:val="002276D8"/>
    <w:rsid w:val="00237FCE"/>
    <w:rsid w:val="002971D6"/>
    <w:rsid w:val="002B47F1"/>
    <w:rsid w:val="002B766A"/>
    <w:rsid w:val="002C161C"/>
    <w:rsid w:val="002C27FD"/>
    <w:rsid w:val="002C6209"/>
    <w:rsid w:val="002D2FC4"/>
    <w:rsid w:val="002E3DDB"/>
    <w:rsid w:val="002F61DE"/>
    <w:rsid w:val="002F6281"/>
    <w:rsid w:val="0030642B"/>
    <w:rsid w:val="00306E84"/>
    <w:rsid w:val="00315F68"/>
    <w:rsid w:val="00331DFC"/>
    <w:rsid w:val="003339C2"/>
    <w:rsid w:val="00337B41"/>
    <w:rsid w:val="00340399"/>
    <w:rsid w:val="00341823"/>
    <w:rsid w:val="00342CFC"/>
    <w:rsid w:val="00343620"/>
    <w:rsid w:val="00345212"/>
    <w:rsid w:val="0036250D"/>
    <w:rsid w:val="00365307"/>
    <w:rsid w:val="00366BE7"/>
    <w:rsid w:val="003676A5"/>
    <w:rsid w:val="00367E59"/>
    <w:rsid w:val="00376603"/>
    <w:rsid w:val="00385BF0"/>
    <w:rsid w:val="003860B4"/>
    <w:rsid w:val="00394A8C"/>
    <w:rsid w:val="003A4477"/>
    <w:rsid w:val="003C3FF4"/>
    <w:rsid w:val="003C53D3"/>
    <w:rsid w:val="003D557F"/>
    <w:rsid w:val="003E06DF"/>
    <w:rsid w:val="003F1686"/>
    <w:rsid w:val="00422BA0"/>
    <w:rsid w:val="00450291"/>
    <w:rsid w:val="00456E44"/>
    <w:rsid w:val="004747E3"/>
    <w:rsid w:val="0049749B"/>
    <w:rsid w:val="004A0BD1"/>
    <w:rsid w:val="004C4A7C"/>
    <w:rsid w:val="004C7EB8"/>
    <w:rsid w:val="004D3178"/>
    <w:rsid w:val="004D7D26"/>
    <w:rsid w:val="004E1C60"/>
    <w:rsid w:val="00501147"/>
    <w:rsid w:val="00504323"/>
    <w:rsid w:val="00531B01"/>
    <w:rsid w:val="00544718"/>
    <w:rsid w:val="005745EC"/>
    <w:rsid w:val="00594B82"/>
    <w:rsid w:val="005A0F8E"/>
    <w:rsid w:val="005A22FE"/>
    <w:rsid w:val="005A5B61"/>
    <w:rsid w:val="005D6DF6"/>
    <w:rsid w:val="005E1D89"/>
    <w:rsid w:val="005F5F8F"/>
    <w:rsid w:val="005F633B"/>
    <w:rsid w:val="005F71CF"/>
    <w:rsid w:val="00601CA3"/>
    <w:rsid w:val="00606F1C"/>
    <w:rsid w:val="006438A3"/>
    <w:rsid w:val="006609CA"/>
    <w:rsid w:val="00662134"/>
    <w:rsid w:val="006676D4"/>
    <w:rsid w:val="00685195"/>
    <w:rsid w:val="006B1E07"/>
    <w:rsid w:val="006C4130"/>
    <w:rsid w:val="006E4E90"/>
    <w:rsid w:val="006E7E61"/>
    <w:rsid w:val="007052BC"/>
    <w:rsid w:val="00712D5B"/>
    <w:rsid w:val="00713B45"/>
    <w:rsid w:val="007301A0"/>
    <w:rsid w:val="00741600"/>
    <w:rsid w:val="00744E35"/>
    <w:rsid w:val="00751AE4"/>
    <w:rsid w:val="00752D2F"/>
    <w:rsid w:val="007552B6"/>
    <w:rsid w:val="00757A30"/>
    <w:rsid w:val="00774898"/>
    <w:rsid w:val="00776050"/>
    <w:rsid w:val="007802E2"/>
    <w:rsid w:val="0078776D"/>
    <w:rsid w:val="007A409A"/>
    <w:rsid w:val="007B628C"/>
    <w:rsid w:val="008148B1"/>
    <w:rsid w:val="008215A8"/>
    <w:rsid w:val="00833A13"/>
    <w:rsid w:val="0085216E"/>
    <w:rsid w:val="00853C90"/>
    <w:rsid w:val="008659E3"/>
    <w:rsid w:val="00872442"/>
    <w:rsid w:val="00891079"/>
    <w:rsid w:val="00894F4D"/>
    <w:rsid w:val="008A6557"/>
    <w:rsid w:val="008B3B9A"/>
    <w:rsid w:val="008C1508"/>
    <w:rsid w:val="008C4EFB"/>
    <w:rsid w:val="008C5CEC"/>
    <w:rsid w:val="008C6EEB"/>
    <w:rsid w:val="008D05FD"/>
    <w:rsid w:val="008D1672"/>
    <w:rsid w:val="008E06ED"/>
    <w:rsid w:val="008E2C4D"/>
    <w:rsid w:val="008F0A28"/>
    <w:rsid w:val="00910040"/>
    <w:rsid w:val="0091280F"/>
    <w:rsid w:val="00920A60"/>
    <w:rsid w:val="00923264"/>
    <w:rsid w:val="0092437B"/>
    <w:rsid w:val="00955DAB"/>
    <w:rsid w:val="00957093"/>
    <w:rsid w:val="009570B8"/>
    <w:rsid w:val="0096157B"/>
    <w:rsid w:val="00961B6D"/>
    <w:rsid w:val="00964637"/>
    <w:rsid w:val="0096563D"/>
    <w:rsid w:val="00965AF7"/>
    <w:rsid w:val="00975368"/>
    <w:rsid w:val="00984BD4"/>
    <w:rsid w:val="009D45C4"/>
    <w:rsid w:val="009D7486"/>
    <w:rsid w:val="00A30AB2"/>
    <w:rsid w:val="00A31425"/>
    <w:rsid w:val="00A31587"/>
    <w:rsid w:val="00A36EF8"/>
    <w:rsid w:val="00A4541F"/>
    <w:rsid w:val="00A55DE4"/>
    <w:rsid w:val="00A65E60"/>
    <w:rsid w:val="00A954D4"/>
    <w:rsid w:val="00AA1295"/>
    <w:rsid w:val="00AB4AF8"/>
    <w:rsid w:val="00AC3AC4"/>
    <w:rsid w:val="00AE7988"/>
    <w:rsid w:val="00AF28D9"/>
    <w:rsid w:val="00B006B4"/>
    <w:rsid w:val="00B00B9A"/>
    <w:rsid w:val="00B10018"/>
    <w:rsid w:val="00B10E42"/>
    <w:rsid w:val="00B30057"/>
    <w:rsid w:val="00B43087"/>
    <w:rsid w:val="00B43741"/>
    <w:rsid w:val="00B54C5A"/>
    <w:rsid w:val="00B54EAB"/>
    <w:rsid w:val="00B92B86"/>
    <w:rsid w:val="00B9478D"/>
    <w:rsid w:val="00BA2A1C"/>
    <w:rsid w:val="00BC5568"/>
    <w:rsid w:val="00BD657F"/>
    <w:rsid w:val="00BF777D"/>
    <w:rsid w:val="00C26B0A"/>
    <w:rsid w:val="00C343BC"/>
    <w:rsid w:val="00C463E3"/>
    <w:rsid w:val="00C470B6"/>
    <w:rsid w:val="00C50709"/>
    <w:rsid w:val="00C52190"/>
    <w:rsid w:val="00C813A8"/>
    <w:rsid w:val="00C855F6"/>
    <w:rsid w:val="00C97D67"/>
    <w:rsid w:val="00CA2048"/>
    <w:rsid w:val="00CB0DAC"/>
    <w:rsid w:val="00CB4F1A"/>
    <w:rsid w:val="00CC62D2"/>
    <w:rsid w:val="00CD3560"/>
    <w:rsid w:val="00CE3864"/>
    <w:rsid w:val="00D20B98"/>
    <w:rsid w:val="00D228AD"/>
    <w:rsid w:val="00D25928"/>
    <w:rsid w:val="00D40521"/>
    <w:rsid w:val="00D42760"/>
    <w:rsid w:val="00D43FE4"/>
    <w:rsid w:val="00D5051D"/>
    <w:rsid w:val="00D50D29"/>
    <w:rsid w:val="00D61120"/>
    <w:rsid w:val="00D6530B"/>
    <w:rsid w:val="00D703FB"/>
    <w:rsid w:val="00DA702A"/>
    <w:rsid w:val="00DB5D1B"/>
    <w:rsid w:val="00DC24BE"/>
    <w:rsid w:val="00DC5347"/>
    <w:rsid w:val="00DC66A8"/>
    <w:rsid w:val="00DC70E5"/>
    <w:rsid w:val="00DD27A9"/>
    <w:rsid w:val="00DD4FF5"/>
    <w:rsid w:val="00DE7814"/>
    <w:rsid w:val="00E112C8"/>
    <w:rsid w:val="00E14573"/>
    <w:rsid w:val="00E32E7B"/>
    <w:rsid w:val="00E349A5"/>
    <w:rsid w:val="00E677AB"/>
    <w:rsid w:val="00E7211F"/>
    <w:rsid w:val="00E83461"/>
    <w:rsid w:val="00E8734F"/>
    <w:rsid w:val="00E94E2D"/>
    <w:rsid w:val="00EC15A5"/>
    <w:rsid w:val="00EC6ED0"/>
    <w:rsid w:val="00ED4927"/>
    <w:rsid w:val="00EE512D"/>
    <w:rsid w:val="00EE7E3E"/>
    <w:rsid w:val="00EF07D9"/>
    <w:rsid w:val="00EF5B9A"/>
    <w:rsid w:val="00F053EC"/>
    <w:rsid w:val="00F11894"/>
    <w:rsid w:val="00F1231B"/>
    <w:rsid w:val="00F12359"/>
    <w:rsid w:val="00F23EB5"/>
    <w:rsid w:val="00F31581"/>
    <w:rsid w:val="00F37D3F"/>
    <w:rsid w:val="00F4349D"/>
    <w:rsid w:val="00F46F57"/>
    <w:rsid w:val="00F53535"/>
    <w:rsid w:val="00F538D7"/>
    <w:rsid w:val="00F7785D"/>
    <w:rsid w:val="00F85E94"/>
    <w:rsid w:val="00FB3326"/>
    <w:rsid w:val="00FC02D2"/>
    <w:rsid w:val="00FC4563"/>
    <w:rsid w:val="00FD753D"/>
    <w:rsid w:val="00FE0FF5"/>
    <w:rsid w:val="00FF0D9E"/>
    <w:rsid w:val="00FF2BF9"/>
    <w:rsid w:val="00FF77E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4:docId w14:val="5719C77F"/>
  <w15:docId w15:val="{6BE22DDA-2729-4382-89F6-61C37D414AAE}"/>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Calibri" w:hAnsi="Calibri" w:eastAsia="Calibri" w:cs="Times New Roman"/>
        <w:lang w:val="hr-HR" w:eastAsia="hr-HR" w:bidi="ar-SA"/>
      </w:rPr>
    </w:rPrDefault>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qFormat="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qFormat="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FF0D9E"/>
    <w:pPr>
      <w:spacing w:after="200" w:line="276" w:lineRule="auto"/>
    </w:pPr>
    <w:rPr>
      <w:sz w:val="22"/>
      <w:szCs w:val="22"/>
      <w:lang w:eastAsia="en-U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501147"/>
    <w:pPr>
      <w:tabs>
        <w:tab w:val="center" w:pos="4536"/>
        <w:tab w:val="right" w:pos="9072"/>
      </w:tabs>
    </w:pPr>
  </w:style>
  <w:style w:type="character" w:styleId="ZaglavljeChar" w:customStyle="true">
    <w:name w:val="Zaglavlje Char"/>
    <w:link w:val="Zaglavlje"/>
    <w:uiPriority w:val="99"/>
    <w:rsid w:val="00501147"/>
    <w:rPr>
      <w:sz w:val="22"/>
      <w:szCs w:val="22"/>
      <w:lang w:eastAsia="en-US"/>
    </w:rPr>
  </w:style>
  <w:style w:type="paragraph" w:styleId="Podnoje">
    <w:name w:val="footer"/>
    <w:basedOn w:val="Normal"/>
    <w:link w:val="PodnojeChar"/>
    <w:uiPriority w:val="99"/>
    <w:unhideWhenUsed/>
    <w:rsid w:val="00501147"/>
    <w:pPr>
      <w:tabs>
        <w:tab w:val="center" w:pos="4536"/>
        <w:tab w:val="right" w:pos="9072"/>
      </w:tabs>
    </w:pPr>
  </w:style>
  <w:style w:type="character" w:styleId="PodnojeChar" w:customStyle="true">
    <w:name w:val="Podnožje Char"/>
    <w:link w:val="Podnoje"/>
    <w:uiPriority w:val="99"/>
    <w:rsid w:val="00501147"/>
    <w:rPr>
      <w:sz w:val="22"/>
      <w:szCs w:val="22"/>
      <w:lang w:eastAsia="en-US"/>
    </w:rPr>
  </w:style>
  <w:style w:type="paragraph" w:styleId="Tekstbalonia">
    <w:name w:val="Balloon Text"/>
    <w:basedOn w:val="Normal"/>
    <w:link w:val="TekstbaloniaChar"/>
    <w:uiPriority w:val="99"/>
    <w:semiHidden/>
    <w:unhideWhenUsed/>
    <w:rsid w:val="00394A8C"/>
    <w:pPr>
      <w:spacing w:after="0" w:line="240" w:lineRule="auto"/>
    </w:pPr>
    <w:rPr>
      <w:rFonts w:ascii="Tahoma" w:hAnsi="Tahoma" w:cs="Tahoma"/>
      <w:sz w:val="16"/>
      <w:szCs w:val="16"/>
    </w:rPr>
  </w:style>
  <w:style w:type="character" w:styleId="TekstbaloniaChar" w:customStyle="true">
    <w:name w:val="Tekst balončića Char"/>
    <w:link w:val="Tekstbalonia"/>
    <w:uiPriority w:val="99"/>
    <w:semiHidden/>
    <w:rsid w:val="00394A8C"/>
    <w:rPr>
      <w:rFonts w:ascii="Tahoma" w:hAnsi="Tahoma" w:cs="Tahoma"/>
      <w:sz w:val="16"/>
      <w:szCs w:val="16"/>
      <w:lang w:eastAsia="en-US"/>
    </w:rPr>
  </w:style>
  <w:style w:type="table" w:styleId="Reetkatablice">
    <w:name w:val="Table Grid"/>
    <w:basedOn w:val="Obinatablica"/>
    <w:uiPriority w:val="59"/>
    <w:rsid w:val="008D05FD"/>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VSVerzija" w:customStyle="true">
    <w:name w:val="VS_Verzija"/>
    <w:basedOn w:val="Normal"/>
    <w:rsid w:val="00340399"/>
    <w:pPr>
      <w:spacing w:after="0" w:line="240" w:lineRule="auto"/>
      <w:jc w:val="both"/>
    </w:pPr>
    <w:rPr>
      <w:rFonts w:ascii="Times New Roman" w:hAnsi="Times New Roman" w:eastAsia="Times New Roman"/>
      <w:sz w:val="24"/>
      <w:szCs w:val="24"/>
      <w:lang w:eastAsia="hr-HR"/>
    </w:rPr>
  </w:style>
  <w:style w:type="table" w:styleId="Reetkatablice1" w:customStyle="true">
    <w:name w:val="Rešetka tablice1"/>
    <w:basedOn w:val="Obinatablica"/>
    <w:next w:val="Reetkatablice"/>
    <w:rsid w:val="003D557F"/>
    <w:rPr>
      <w:sz w:val="22"/>
      <w:szCs w:val="22"/>
      <w:lang w:eastAsia="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Bezpopisa1" w:customStyle="true">
    <w:name w:val="Bez popisa1"/>
    <w:next w:val="Bezpopisa"/>
    <w:uiPriority w:val="99"/>
    <w:semiHidden/>
    <w:unhideWhenUsed/>
    <w:rsid w:val="0085216E"/>
  </w:style>
  <w:style w:type="paragraph" w:styleId="Tekstfusnote">
    <w:name w:val="footnote text"/>
    <w:basedOn w:val="Normal"/>
    <w:link w:val="TekstfusnoteChar"/>
    <w:uiPriority w:val="99"/>
    <w:semiHidden/>
    <w:unhideWhenUsed/>
    <w:qFormat/>
    <w:rsid w:val="0085216E"/>
    <w:pPr>
      <w:spacing w:after="80" w:line="240" w:lineRule="auto"/>
    </w:pPr>
    <w:rPr>
      <w:sz w:val="20"/>
      <w:szCs w:val="20"/>
    </w:rPr>
  </w:style>
  <w:style w:type="character" w:styleId="TekstfusnoteChar" w:customStyle="true">
    <w:name w:val="Tekst fusnote Char"/>
    <w:basedOn w:val="Zadanifontodlomka"/>
    <w:link w:val="Tekstfusnote"/>
    <w:uiPriority w:val="99"/>
    <w:semiHidden/>
    <w:qFormat/>
    <w:rsid w:val="0085216E"/>
    <w:rPr>
      <w:lang w:eastAsia="en-US"/>
    </w:rPr>
  </w:style>
  <w:style w:type="paragraph" w:styleId="Bezproreda">
    <w:name w:val="No Spacing"/>
    <w:uiPriority w:val="99"/>
    <w:qFormat/>
    <w:rsid w:val="0085216E"/>
    <w:pPr>
      <w:spacing w:after="80"/>
    </w:pPr>
    <w:rPr>
      <w:rFonts w:eastAsia="Times New Roman"/>
      <w:sz w:val="22"/>
      <w:szCs w:val="22"/>
      <w:lang w:eastAsia="en-US"/>
    </w:rPr>
  </w:style>
  <w:style w:type="character" w:styleId="OdlomakpopisaChar" w:customStyle="true">
    <w:name w:val="Odlomak popisa Char"/>
    <w:basedOn w:val="Zadanifontodlomka"/>
    <w:link w:val="Odlomakpopisa"/>
    <w:uiPriority w:val="34"/>
    <w:locked/>
    <w:rsid w:val="0085216E"/>
    <w:rPr>
      <w:rFonts w:ascii="Times New Roman" w:hAnsi="Times New Roman" w:eastAsia="Times New Roman"/>
      <w:sz w:val="24"/>
      <w:szCs w:val="24"/>
    </w:rPr>
  </w:style>
  <w:style w:type="paragraph" w:styleId="Odlomakpopisa">
    <w:name w:val="List Paragraph"/>
    <w:basedOn w:val="Normal"/>
    <w:link w:val="OdlomakpopisaChar"/>
    <w:uiPriority w:val="34"/>
    <w:qFormat/>
    <w:rsid w:val="0085216E"/>
    <w:pPr>
      <w:spacing w:after="0" w:line="240" w:lineRule="auto"/>
      <w:ind w:left="720"/>
      <w:contextualSpacing/>
    </w:pPr>
    <w:rPr>
      <w:rFonts w:ascii="Times New Roman" w:hAnsi="Times New Roman" w:eastAsia="Times New Roman"/>
      <w:sz w:val="24"/>
      <w:szCs w:val="24"/>
      <w:lang w:eastAsia="hr-HR"/>
    </w:rPr>
  </w:style>
  <w:style w:type="paragraph" w:styleId="Tijelo" w:customStyle="true">
    <w:name w:val="Tijelo"/>
    <w:rsid w:val="0085216E"/>
    <w:pPr>
      <w:spacing w:after="200" w:line="276" w:lineRule="auto"/>
    </w:pPr>
    <w:rPr>
      <w:rFonts w:cs="Calibri"/>
      <w:color w:val="000000"/>
      <w:sz w:val="22"/>
      <w:szCs w:val="22"/>
      <w:u w:color="000000"/>
    </w:rPr>
  </w:style>
  <w:style w:type="character" w:styleId="Referencafusnote">
    <w:name w:val="footnote reference"/>
    <w:uiPriority w:val="99"/>
    <w:semiHidden/>
    <w:unhideWhenUsed/>
    <w:qFormat/>
    <w:rsid w:val="0085216E"/>
    <w:rPr>
      <w:rFonts w:hint="default" w:ascii="Times New Roman" w:hAnsi="Times New Roman" w:cs="Times New Roman"/>
      <w:vertAlign w:val="superscript"/>
    </w:rPr>
  </w:style>
  <w:style w:type="character" w:styleId="Tekstrezerviranogmjesta">
    <w:name w:val="Placeholder Text"/>
    <w:basedOn w:val="Zadanifontodlomka"/>
    <w:uiPriority w:val="99"/>
    <w:semiHidden/>
    <w:rsid w:val="0085216E"/>
    <w:rPr>
      <w:color w:val="808080"/>
      <w:bdr w:val="none" w:color="auto" w:sz="0" w:space="0"/>
      <w:shd w:val="clear" w:color="auto" w:fill="auto"/>
    </w:rPr>
  </w:style>
  <w:style w:type="character" w:styleId="eSPISCCParagraphDefaultFont" w:customStyle="true">
    <w:name w:val="eSPIS_CC_Paragraph Default Font"/>
    <w:basedOn w:val="Zadanifontodlomka"/>
    <w:rsid w:val="0085216E"/>
    <w:rPr>
      <w:rFonts w:hint="default" w:ascii="Times New Roman" w:hAnsi="Times New Roman" w:cs="Times New Roman"/>
      <w:sz w:val="24"/>
      <w:bdr w:val="none" w:color="auto" w:sz="0" w:space="0" w:frame="true"/>
      <w:lang w:val="hr-HR"/>
    </w:rPr>
  </w:style>
  <w:style w:type="character" w:styleId="PozadinaSvijetloZuta" w:customStyle="true">
    <w:name w:val="Pozadina_SvijetloZuta"/>
    <w:basedOn w:val="Zadanifontodlomka"/>
    <w:rsid w:val="0085216E"/>
    <w:rPr>
      <w:bdr w:val="none" w:color="auto" w:sz="0" w:space="0" w:frame="true"/>
      <w:shd w:val="clear" w:color="auto" w:fill="FFFFCC"/>
      <w:lang w:val="hr-HR"/>
    </w:rPr>
  </w:style>
  <w:style w:type="character" w:styleId="PozadinaSvijetloCrvena" w:customStyle="true">
    <w:name w:val="Pozadina_SvijetloCrvena"/>
    <w:basedOn w:val="eSPISCCParagraphDefaultFont"/>
    <w:rsid w:val="0085216E"/>
    <w:rPr>
      <w:rFonts w:hint="default" w:ascii="Times New Roman" w:hAnsi="Times New Roman" w:cs="Times New Roman"/>
      <w:sz w:val="24"/>
      <w:bdr w:val="none" w:color="auto" w:sz="0" w:space="0" w:frame="true"/>
      <w:shd w:val="clear" w:color="auto" w:fill="FFCCCC"/>
      <w:lang w:val="hr-HR"/>
    </w:rPr>
  </w:style>
  <w:style w:type="character" w:styleId="PozadinaSvijetloZelena" w:customStyle="true">
    <w:name w:val="Pozadina_SvijetloZelena"/>
    <w:basedOn w:val="eSPISCCParagraphDefaultFont"/>
    <w:rsid w:val="0085216E"/>
    <w:rPr>
      <w:rFonts w:hint="default" w:ascii="Times New Roman" w:hAnsi="Times New Roman" w:cs="Times New Roman"/>
      <w:sz w:val="24"/>
      <w:bdr w:val="none" w:color="auto" w:sz="0" w:space="0" w:frame="true"/>
      <w:shd w:val="clear" w:color="auto" w:fill="CCFFCC"/>
      <w:lang w:val="hr-HR"/>
    </w:rPr>
  </w:style>
  <w:style w:type="table" w:styleId="Reetkatablice2" w:customStyle="true">
    <w:name w:val="Rešetka tablice2"/>
    <w:basedOn w:val="Obinatablica"/>
    <w:next w:val="Reetkatablice"/>
    <w:rsid w:val="0085216E"/>
    <w:rPr>
      <w:sz w:val="22"/>
      <w:szCs w:val="22"/>
      <w:lang w:eastAsia="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Default" w:customStyle="true">
    <w:name w:val="Default"/>
    <w:rsid w:val="00B54EAB"/>
    <w:pPr>
      <w:autoSpaceDE w:val="false"/>
      <w:autoSpaceDN w:val="false"/>
      <w:adjustRightInd w:val="false"/>
    </w:pPr>
    <w:rPr>
      <w:rFonts w:ascii="Verdana" w:hAnsi="Verdana" w:cs="Verdana"/>
      <w:color w:val="000000"/>
      <w:sz w:val="24"/>
      <w:szCs w:val="24"/>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49363859">
      <w:bodyDiv w:val="true"/>
      <w:marLeft w:val="0"/>
      <w:marRight w:val="0"/>
      <w:marTop w:val="0"/>
      <w:marBottom w:val="0"/>
      <w:divBdr>
        <w:top w:val="none" w:color="auto" w:sz="0" w:space="0"/>
        <w:left w:val="none" w:color="auto" w:sz="0" w:space="0"/>
        <w:bottom w:val="none" w:color="auto" w:sz="0" w:space="0"/>
        <w:right w:val="none" w:color="auto" w:sz="0" w:space="0"/>
      </w:divBdr>
    </w:div>
    <w:div w:id="1771970059">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numbering.xml" Type="http://schemas.openxmlformats.org/officeDocument/2006/relationships/numbering" Id="rId3"/><Relationship Target="footnotes.xml" Type="http://schemas.openxmlformats.org/officeDocument/2006/relationships/footnotes" Id="rId7"/><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theme/theme1.xml" Type="http://schemas.openxmlformats.org/officeDocument/2006/relationships/theme" Id="rId11"/><Relationship Target="settings.xml" Type="http://schemas.openxmlformats.org/officeDocument/2006/relationships/settings" Id="rId5"/><Relationship Target="fontTable.xml" Type="http://schemas.openxmlformats.org/officeDocument/2006/relationships/fontTable"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2.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Ured (soba br. 10)</izvorni_sadrzaj>
    <derivirana_varijabla naziv="DomainObject.Prostorija.Naziv_1">Ured (soba br. 10)</derivirana_varijabla>
  </DomainObject.Prostorija.Naziv>
  <DomainObject.Prostorija.Oznaka>
    <izvorni_sadrzaj>10</izvorni_sadrzaj>
    <derivirana_varijabla naziv="DomainObject.Prostorija.Oznaka_1">10</derivirana_varijabla>
  </DomainObject.Prostorija.Oznaka>
  <DomainObject.Obrazlozenje>
    <izvorni_sadrzaj/>
    <derivirana_varijabla naziv="DomainObject.Obrazlozenje_1"/>
  </DomainObject.Obrazlozenje>
  <DomainObject.StvarniPocetakDatum>
    <izvorni_sadrzaj>22. prosinca 2025.</izvorni_sadrzaj>
    <derivirana_varijabla naziv="DomainObject.StvarniPocetakDatum_1">22. prosinca 2025.</derivirana_varijabla>
  </DomainObject.StvarniPocetakDatum>
  <DomainObject.StvarniZavrsetakDatum>
    <izvorni_sadrzaj>22. prosinca 2025.</izvorni_sadrzaj>
    <derivirana_varijabla naziv="DomainObject.StvarniZavrsetakDatum_1">22. prosinca 2025.</derivirana_varijabla>
  </DomainObject.StvarniZavrsetakDatum>
  <DomainObject.PlaniraniZavrsetakDatum>
    <izvorni_sadrzaj>22. prosinca 2025.</izvorni_sadrzaj>
    <derivirana_varijabla naziv="DomainObject.PlaniraniZavrsetakDatum_1">22. prosinca 2025.</derivirana_varijabla>
  </DomainObject.PlaniraniZavrsetakDatum>
  <DomainObject.PlaniraniPocetakDatum>
    <izvorni_sadrzaj>22. prosinca 2025.</izvorni_sadrzaj>
    <derivirana_varijabla naziv="DomainObject.PlaniraniPocetakDatum_1">22. prosinca 2025.</derivirana_varijabla>
  </DomainObject.PlaniraniPocetakDatum>
  <DomainObject.StvarniPocetakVrijeme>
    <izvorni_sadrzaj>12:00</izvorni_sadrzaj>
    <derivirana_varijabla naziv="DomainObject.StvarniPocetakVrijeme_1">12:00</derivirana_varijabla>
  </DomainObject.StvarniPocetakVrijeme>
  <DomainObject.StvarniZavrsetakVrijeme>
    <izvorni_sadrzaj>12:15</izvorni_sadrzaj>
    <derivirana_varijabla naziv="DomainObject.StvarniZavrsetakVrijeme_1">12:15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12:00</izvorni_sadrzaj>
    <derivirana_varijabla naziv="DomainObject.PlaniraniPocetakVrijeme_1">12:00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22. prosinca 2025.</izvorni_sadrzaj>
    <derivirana_varijabla naziv="DomainObject.Zapisnik.DatumKreiranja_1">22. prosinca 2025.</derivirana_varijabla>
  </DomainObject.Zapisnik.DatumKreiranja>
  <DomainObject.Zapisnik.ImovinskaKorist>
    <izvorni_sadrzaj/>
    <derivirana_varijabla naziv="DomainObject.Zapisnik.ImovinskaKorist_1"/>
  </DomainObject.Zapisnik.ImovinskaKorist>
  <DomainObject.Zapisnik.Oznaka>
    <izvorni_sadrzaj>St-262/2025-56</izvorni_sadrzaj>
    <derivirana_varijabla naziv="DomainObject.Zapisnik.Oznaka_1">St-262/2025-56</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262</izvorni_sadrzaj>
    <derivirana_varijabla naziv="DomainObject.Predmet.Broj_1">262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listopada 2025.</izvorni_sadrzaj>
    <derivirana_varijabla naziv="DomainObject.Predmet.DatumOsnivanja_1">28. listopada 2025.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naknadna dioba</izvorni_sadrzaj>
    <derivirana_varijabla naziv="DomainObject.Predmet.Opis_1">naknadna dioba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St-262/2025</izvorni_sadrzaj>
    <derivirana_varijabla naziv="DomainObject.Predmet.OznakaBroj_1">St-262/2025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DOKMANN PHARMA jednostavno društvo s ograničenom odgovornošću za trgovinu, proizvodnju i usluge u stečaj</izvorni_sadrzaj>
    <derivirana_varijabla naziv="DomainObject.Predmet.ProtustrankaFormated_1">  Stečajna masa iza DOKMANN PHARMA jednostavno društvo s ograničenom odgovornošću za trgovinu, proizvodnju i usluge u stečaj</derivirana_varijabla>
  </DomainObject.Predmet.ProtustrankaFormated>
  <DomainObject.Predmet.ProtustrankaFormatedOIB>
    <izvorni_sadrzaj>  Stečajna masa iza DOKMANN PHARMA jednostavno društvo s ograničenom odgovornošću za trgovinu, proizvodnju i usluge u stečaj, OIB 98014260557</izvorni_sadrzaj>
    <derivirana_varijabla naziv="DomainObject.Predmet.ProtustrankaFormatedOIB_1">  Stečajna masa iza DOKMANN PHARMA jednostavno društvo s ograničenom odgovornošću za trgovinu, proizvodnju i usluge u stečaj, OIB 98014260557</derivirana_varijabla>
  </DomainObject.Predmet.ProtustrankaFormatedOIB>
  <DomainObject.Predmet.ProtustrankaFormatedWithAdress>
    <izvorni_sadrzaj> Stečajna masa iza DOKMANN PHARMA jednostavno društvo s ograničenom odgovornošću za trgovinu, proizvodnju i usluge u stečaj, Radnička cesta 30, 10000 Zagreb</izvorni_sadrzaj>
    <derivirana_varijabla naziv="DomainObject.Predmet.ProtustrankaFormatedWithAdress_1"> Stečajna masa iza DOKMANN PHARMA jednostavno društvo s ograničenom odgovornošću za trgovinu, proizvodnju i usluge u stečaj, Radnička cesta 30, 10000 Zagreb</derivirana_varijabla>
  </DomainObject.Predmet.ProtustrankaFormatedWithAdress>
  <DomainObject.Predmet.ProtustrankaFormatedWithAdressOIB>
    <izvorni_sadrzaj> Stečajna masa iza DOKMANN PHARMA jednostavno društvo s ograničenom odgovornošću za trgovinu, proizvodnju i usluge u stečaj, OIB 98014260557, Radnička cesta 30, 10000 Zagreb</izvorni_sadrzaj>
    <derivirana_varijabla naziv="DomainObject.Predmet.ProtustrankaFormatedWithAdressOIB_1"> Stečajna masa iza DOKMANN PHARMA jednostavno društvo s ograničenom odgovornošću za trgovinu, proizvodnju i usluge u stečaj, OIB 98014260557, Radnička cesta 30, 10000 Zagreb</derivirana_varijabla>
  </DomainObject.Predmet.ProtustrankaFormatedWithAdressOIB>
  <DomainObject.Predmet.ProtustrankaWithAdress>
    <izvorni_sadrzaj>Stečajna masa iza DOKMANN PHARMA jednostavno društvo s ograničenom odgovornošću za trgovinu, proizvodnju i usluge u stečaj Radnička cesta 30, 10000 Zagreb</izvorni_sadrzaj>
    <derivirana_varijabla naziv="DomainObject.Predmet.ProtustrankaWithAdress_1">Stečajna masa iza DOKMANN PHARMA jednostavno društvo s ograničenom odgovornošću za trgovinu, proizvodnju i usluge u stečaj Radnička cesta 30, 10000 Zagreb</derivirana_varijabla>
  </DomainObject.Predmet.ProtustrankaWithAdress>
  <DomainObject.Predmet.ProtustrankaWithAdressOIB>
    <izvorni_sadrzaj>Stečajna masa iza DOKMANN PHARMA jednostavno društvo s ograničenom odgovornošću za trgovinu, proizvodnju i usluge u stečaj, OIB 98014260557, Radnička cesta 30, 10000 Zagreb</izvorni_sadrzaj>
    <derivirana_varijabla naziv="DomainObject.Predmet.ProtustrankaWithAdressOIB_1">Stečajna masa iza DOKMANN PHARMA jednostavno društvo s ograničenom odgovornošću za trgovinu, proizvodnju i usluge u stečaj, OIB 98014260557, Radnička cesta 30, 10000 Zagreb</derivirana_varijabla>
  </DomainObject.Predmet.ProtustrankaWithAdressOIB>
  <DomainObject.Predmet.ProtustrankaNazivFormated>
    <izvorni_sadrzaj>Stečajna masa iza DOKMANN PHARMA jednostavno društvo s ograničenom odgovornošću za trgovinu, proizvodnju i usluge u stečaj</izvorni_sadrzaj>
    <derivirana_varijabla naziv="DomainObject.Predmet.ProtustrankaNazivFormated_1">Stečajna masa iza DOKMANN PHARMA jednostavno društvo s ograničenom odgovornošću za trgovinu, proizvodnju i usluge u stečaj</derivirana_varijabla>
  </DomainObject.Predmet.ProtustrankaNazivFormated>
  <DomainObject.Predmet.ProtustrankaNazivFormatedOIB>
    <izvorni_sadrzaj>Stečajna masa iza DOKMANN PHARMA jednostavno društvo s ograničenom odgovornošću za trgovinu, proizvodnju i usluge u stečaj, OIB 98014260557</izvorni_sadrzaj>
    <derivirana_varijabla naziv="DomainObject.Predmet.ProtustrankaNazivFormatedOIB_1">Stečajna masa iza DOKMANN PHARMA jednostavno društvo s ograničenom odgovornošću za trgovinu, proizvodnju i usluge u stečaj, OIB 98014260557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Ured (soba br. 10)</izvorni_sadrzaj>
    <derivirana_varijabla naziv="DomainObject.Predmet.Referada.Prostorija.Naziv_1">Ured (soba br. 10)</derivirana_varijabla>
  </DomainObject.Predmet.Referada.Prostorija.Naziv>
  <DomainObject.Predmet.Referada.Prostorija.Oznaka>
    <izvorni_sadrzaj>10</izvorni_sadrzaj>
    <derivirana_varijabla naziv="DomainObject.Predmet.Referada.Prostorija.Oznaka_1">10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Denis Krnjak</izvorni_sadrzaj>
    <derivirana_varijabla naziv="DomainObject.Predmet.Referada.Sudac_1">Denis Krnjak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zvorni_sadrzaj>
    <derivirana_varijabla naziv="DomainObject.Predmet.StrankaFormated_1">  </derivirana_varijabla>
  </DomainObject.Predmet.StrankaFormated>
  <DomainObject.Predmet.StrankaFormatedOIB>
    <izvorni_sadrzaj>  </izvorni_sadrzaj>
    <derivirana_varijabla naziv="DomainObject.Predmet.StrankaFormatedOIB_1">  </derivirana_varijabla>
  </DomainObject.Predmet.StrankaFormatedOIB>
  <DomainObject.Predmet.StrankaFormatedWithAdress>
    <izvorni_sadrzaj> </izvorni_sadrzaj>
    <derivirana_varijabla naziv="DomainObject.Predmet.StrankaFormatedWithAdress_1"> </derivirana_varijabla>
  </DomainObject.Predmet.StrankaFormatedWithAdress>
  <DomainObject.Predmet.StrankaFormatedWithAdressOIB>
    <izvorni_sadrzaj> </izvorni_sadrzaj>
    <derivirana_varijabla naziv="DomainObject.Predmet.StrankaFormatedWithAdressOIB_1"> </derivirana_varijabla>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Cehovska ulica 1</izvorni_sadrzaj>
    <derivirana_varijabla naziv="DomainObject.Predmet.Sud.Adresa.UlicaIKBR_1">Cehovska ulica 1</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Sudska pisarnica</izvorni_sadrzaj>
    <derivirana_varijabla naziv="DomainObject.Predmet.UstrojstvenaJedinicaVodi.Prostorija.Naziv_1">Sudska pisarnica</derivirana_varijabla>
  </DomainObject.Predmet.UstrojstvenaJedinicaVodi.Prostorija.Naziv>
  <DomainObject.Predmet.UstrojstvenaJedinicaVodi.Prostorija.Oznaka>
    <izvorni_sadrzaj>11</izvorni_sadrzaj>
    <derivirana_varijabla naziv="DomainObject.Predmet.UstrojstvenaJedinicaVodi.Prostorija.Oznaka_1">11</derivirana_varijabla>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Nevenka Vuković</izvorni_sadrzaj>
    <derivirana_varijabla naziv="DomainObject.Predmet.Zapisnicar_1">Nevenka Vuković</derivirana_varijabla>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item>Stečajna masa iza DOKMANN PHARMA jednostavno društvo s ograničenom odgovornošću za trgovinu, proizvodnju i usluge u stečaj</item>
    </izvorni_sadrzaj>
    <derivirana_varijabla naziv="DomainObject.Predmet.ProtuStrankaListFormated_1">
      <item>Stečajna masa iza DOKMANN PHARMA jednostavno društvo s ograničenom odgovornošću za trgovinu, proizvodnju i usluge u stečaj</item>
    </derivirana_varijabla>
  </DomainObject.Predmet.ProtuStrankaListFormated>
  <DomainObject.Predmet.ProtuStrankaListFormatedOIB>
    <izvorni_sadrzaj>
      <item>Stečajna masa iza DOKMANN PHARMA jednostavno društvo s ograničenom odgovornošću za trgovinu, proizvodnju i usluge u stečaj, OIB 98014260557</item>
    </izvorni_sadrzaj>
    <derivirana_varijabla naziv="DomainObject.Predmet.ProtuStrankaListFormatedOIB_1">
      <item>Stečajna masa iza DOKMANN PHARMA jednostavno društvo s ograničenom odgovornošću za trgovinu, proizvodnju i usluge u stečaj, OIB 98014260557</item>
    </derivirana_varijabla>
  </DomainObject.Predmet.ProtuStrankaListFormatedOIB>
  <DomainObject.Predmet.ProtuStrankaListFormatedWithAdress>
    <izvorni_sadrzaj>
      <item>Stečajna masa iza DOKMANN PHARMA jednostavno društvo s ograničenom odgovornošću za trgovinu, proizvodnju i usluge u stečaj, Radnička cesta 30, 10000 Zagreb</item>
    </izvorni_sadrzaj>
    <derivirana_varijabla naziv="DomainObject.Predmet.ProtuStrankaListFormatedWithAdress_1">
      <item>Stečajna masa iza DOKMANN PHARMA jednostavno društvo s ograničenom odgovornošću za trgovinu, proizvodnju i usluge u stečaj, Radnička cesta 30, 10000 Zagreb</item>
    </derivirana_varijabla>
  </DomainObject.Predmet.ProtuStrankaListFormatedWithAdress>
  <DomainObject.Predmet.ProtuStrankaListFormatedWithAdressOIB>
    <izvorni_sadrzaj>
      <item>Stečajna masa iza DOKMANN PHARMA jednostavno društvo s ograničenom odgovornošću za trgovinu, proizvodnju i usluge u stečaj, OIB 98014260557, Radnička cesta 30, 10000 Zagreb</item>
    </izvorni_sadrzaj>
    <derivirana_varijabla naziv="DomainObject.Predmet.ProtuStrankaListFormatedWithAdressOIB_1">
      <item>Stečajna masa iza DOKMANN PHARMA jednostavno društvo s ograničenom odgovornošću za trgovinu, proizvodnju i usluge u stečaj, OIB 98014260557, Radnička cesta 30, 10000 Zagreb</item>
    </derivirana_varijabla>
  </DomainObject.Predmet.ProtuStrankaListFormatedWithAdressOIB>
  <DomainObject.Predmet.ProtuStrankaListNazivFormated>
    <izvorni_sadrzaj>
      <item>Stečajna masa iza DOKMANN PHARMA jednostavno društvo s ograničenom odgovornošću za trgovinu, proizvodnju i usluge u stečaj</item>
    </izvorni_sadrzaj>
    <derivirana_varijabla naziv="DomainObject.Predmet.ProtuStrankaListNazivFormated_1">
      <item>Stečajna masa iza DOKMANN PHARMA jednostavno društvo s ograničenom odgovornošću za trgovinu, proizvodnju i usluge u stečaj</item>
    </derivirana_varijabla>
  </DomainObject.Predmet.ProtuStrankaListNazivFormated>
  <DomainObject.Predmet.ProtuStrankaListNazivFormatedOIB>
    <izvorni_sadrzaj>
      <item>Stečajna masa iza DOKMANN PHARMA jednostavno društvo s ograničenom odgovornošću za trgovinu, proizvodnju i usluge u stečaj, OIB 98014260557</item>
    </izvorni_sadrzaj>
    <derivirana_varijabla naziv="DomainObject.Predmet.ProtuStrankaListNazivFormatedOIB_1">
      <item>Stečajna masa iza DOKMANN PHARMA jednostavno društvo s ograničenom odgovornošću za trgovinu, proizvodnju i usluge u stečaj, OIB 98014260557</item>
    </derivirana_varijabla>
  </DomainObject.Predmet.ProtuStrankaListNazivFormatedOIB>
  <DomainObject.Predmet.OstaliListFormated>
    <izvorni_sadrzaj>
      <item>Županijsko državno odvjetništvo u Varaždinu</item>
    </izvorni_sadrzaj>
    <derivirana_varijabla naziv="DomainObject.Predmet.OstaliListFormated_1">
      <item>Županijsko državno odvjetništvo u Varaždinu</item>
    </derivirana_varijabla>
  </DomainObject.Predmet.OstaliListFormated>
  <DomainObject.Predmet.OstaliListFormatedOIB>
    <izvorni_sadrzaj>
      <item>Županijsko državno odvjetništvo u Varaždinu</item>
    </izvorni_sadrzaj>
    <derivirana_varijabla naziv="DomainObject.Predmet.OstaliListFormatedOIB_1">
      <item>Županijsko državno odvjetništvo u Varaždinu</item>
    </derivirana_varijabla>
  </DomainObject.Predmet.OstaliListFormatedOIB>
  <DomainObject.Predmet.OstaliListFormatedWithAdress>
    <izvorni_sadrzaj>
      <item>Županijsko državno odvjetništvo u Varaždinu, Braće Radića 2, 42000 Varaždin</item>
    </izvorni_sadrzaj>
    <derivirana_varijabla naziv="DomainObject.Predmet.OstaliListFormatedWithAdress_1">
      <item>Županijsko državno odvjetništvo u Varaždinu, Braće Radića 2, 42000 Varaždin</item>
    </derivirana_varijabla>
  </DomainObject.Predmet.OstaliListFormatedWithAdress>
  <DomainObject.Predmet.OstaliListFormatedWithAdressOIB>
    <izvorni_sadrzaj>
      <item>Županijsko državno odvjetništvo u Varaždinu, Braće Radića 2, 42000 Varaždin</item>
    </izvorni_sadrzaj>
    <derivirana_varijabla naziv="DomainObject.Predmet.OstaliListFormatedWithAdressOIB_1">
      <item>Županijsko državno odvjetništvo u Varaždinu, Braće Radića 2, 42000 Varaždin</item>
    </derivirana_varijabla>
  </DomainObject.Predmet.OstaliListFormatedWithAdressOIB>
  <DomainObject.Predmet.OstaliListNazivFormated>
    <izvorni_sadrzaj>
      <item>Županijsko državno odvjetništvo u Varaždinu</item>
    </izvorni_sadrzaj>
    <derivirana_varijabla naziv="DomainObject.Predmet.OstaliListNazivFormated_1">
      <item>Županijsko državno odvjetništvo u Varaždinu</item>
    </derivirana_varijabla>
  </DomainObject.Predmet.OstaliListNazivFormated>
  <DomainObject.Predmet.OstaliListNazivFormatedOIB>
    <izvorni_sadrzaj>
      <item>Županijsko državno odvjetništvo u Varaždinu</item>
    </izvorni_sadrzaj>
    <derivirana_varijabla naziv="DomainObject.Predmet.OstaliListNazivFormatedOIB_1">
      <item>Županijsko državno odvjetništvo u Varaždinu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22. prosinca 2025.</izvorni_sadrzaj>
    <derivirana_varijabla naziv="DomainObject.Datum_1">22. prosinca 2025.</derivirana_varijabla>
  </DomainObject.Datum>
  <DomainObject.PoslovniBrojDokumenta>
    <izvorni_sadrzaj>St-262/2025-56</izvorni_sadrzaj>
    <derivirana_varijabla naziv="DomainObject.PoslovniBrojDokumenta_1">St-262/2025-56</derivirana_varijabla>
  </DomainObject.PoslovniBrojDokumenta>
  <DomainObject.Predmet.StrankaIDrugi>
    <izvorni_sadrzaj/>
    <derivirana_varijabla naziv="DomainObject.Predmet.StrankaIDrugi_1"/>
  </DomainObject.Predmet.StrankaIDrugi>
  <DomainObject.Predmet.ProtustrankaIDrugi>
    <izvorni_sadrzaj>Stečajna masa iza DOKMANN PHARMA jednostavno društvo s ograničenom odgovornošću za trgovinu, proizvodnju i usluge u stečaj</izvorni_sadrzaj>
    <derivirana_varijabla naziv="DomainObject.Predmet.ProtustrankaIDrugi_1">Stečajna masa iza DOKMANN PHARMA jednostavno društvo s ograničenom odgovornošću za trgovinu, proizvodnju i usluge u stečaj</derivirana_varijabla>
  </DomainObject.Predmet.ProtustrankaIDrugi>
  <DomainObject.Predmet.StrankaIDrugiAdressOIB>
    <izvorni_sadrzaj/>
    <derivirana_varijabla naziv="DomainObject.Predmet.StrankaIDrugiAdressOIB_1"/>
  </DomainObject.Predmet.StrankaIDrugiAdressOIB>
  <DomainObject.Predmet.ProtustrankaIDrugiAdressOIB>
    <izvorni_sadrzaj>Stečajna masa iza DOKMANN PHARMA jednostavno društvo s ograničenom odgovornošću za trgovinu, proizvodnju i usluge u stečaj, OIB 98014260557, Radnička cesta 30, 10000 Zagreb</izvorni_sadrzaj>
    <derivirana_varijabla naziv="DomainObject.Predmet.ProtustrankaIDrugiAdressOIB_1">Stečajna masa iza DOKMANN PHARMA jednostavno društvo s ograničenom odgovornošću za trgovinu, proizvodnju i usluge u stečaj, OIB 98014260557, Radnička cesta 30,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DOKMANN PHARMA jednostavno društvo s ograničenom odgovornošću za trgovinu, proizvodnju i usluge u stečaj</item>
      <item>Županijsko državno odvjetništvo u Varaždinu</item>
    </izvorni_sadrzaj>
    <derivirana_varijabla naziv="DomainObject.Predmet.SudioniciListNaziv_1">
      <item>Stečajna masa iza DOKMANN PHARMA jednostavno društvo s ograničenom odgovornošću za trgovinu, proizvodnju i usluge u stečaj</item>
      <item>Županijsko državno odvjetništvo u Varaždinu</item>
    </derivirana_varijabla>
  </DomainObject.Predmet.SudioniciListNaziv>
  <DomainObject.Predmet.SudioniciListAdressOIB>
    <izvorni_sadrzaj>
      <item>Stečajna masa iza DOKMANN PHARMA jednostavno društvo s ograničenom odgovornošću za trgovinu, proizvodnju i usluge u stečaj, OIB 98014260557, Radnička cesta 30,10000 Zagreb</item>
      <item>Županijsko državno odvjetništvo u Varaždinu, Braće Radića 2,42000 Varaždin</item>
    </izvorni_sadrzaj>
    <derivirana_varijabla naziv="DomainObject.Predmet.SudioniciListAdressOIB_1">
      <item>Stečajna masa iza DOKMANN PHARMA jednostavno društvo s ograničenom odgovornošću za trgovinu, proizvodnju i usluge u stečaj, OIB 98014260557, Radnička cesta 30,10000 Zagreb</item>
      <item>Županijsko državno odvjetništvo u Varaždinu, Braće Radića 2,42000 Varaždin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98014260557</item>
      <item>, OIB null</item>
    </izvorni_sadrzaj>
    <derivirana_varijabla naziv="DomainObject.Predmet.SudioniciListNazivOIB_1">
      <item>, OIB 98014260557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Mateo Erceg, OIB 93602617826, Radnička cesta 30, 10000 Zagreb</item>
    </izvorni_sadrzaj>
    <derivirana_varijabla naziv="DomainObject.Predmet.StecajniUpraviteljiListAddressOIB_1">
      <item>Mateo Erceg, OIB 93602617826, Radnička cesta 30,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28. listopada 2025.</izvorni_sadrzaj>
    <derivirana_varijabla naziv="DomainObject.Predmet.DatumPocetkaProcesa_1">28. listopada 2025.</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
    <derivirana_varijabla naziv="DomainObject.PrviPodnesak.OznakaBrojPodnositelja_1"/>
  </DomainObject.PrviPodnesak.OznakaBrojPodnositelja>
</icms>
</file>

<file path=customXml/itemProps1.xml><?xml version="1.0" encoding="utf-8"?>
<ds:datastoreItem xmlns:ds="http://schemas.openxmlformats.org/officeDocument/2006/customXml" ds:itemID="{C06DA4D1-5559-41AB-915B-DA6FCC9D85CC}">
  <ds:schemaRefs>
    <ds:schemaRef ds:uri="http://schemas.openxmlformats.org/officeDocument/2006/bibliography"/>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drawingml/2006/compatibility"/>
    <ds:schemaRef ds:uri="http://schemas.openxmlformats.org/drawingml/2006/lockedCanvas"/>
  </ds:schemaRefs>
</ds:datastoreItem>
</file>

<file path=customXml/itemProps2.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5</properties:Pages>
  <properties:Words>1054</properties:Words>
  <properties:Characters>5782</properties:Characters>
  <properties:Lines>299</properties:Lines>
  <properties:Paragraphs>110</properties:Paragraphs>
  <properties:TotalTime>232</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6854</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2020-05-22T06:47:00Z</dcterms:created>
  <dc:creator>Mirjana Mlinarić</dc:creator>
  <cp:lastModifiedBy>Nevenka Vuković</cp:lastModifiedBy>
  <cp:lastPrinted>2021-03-04T08:21:00Z</cp:lastPrinted>
  <dcterms:modified xmlns:xsi="http://www.w3.org/2001/XMLSchema-instance" xsi:type="dcterms:W3CDTF">2025-12-22T11:21:00Z</dcterms:modified>
  <cp:revision>47</cp:revision>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St-262/2025-56 / Zapisnik - Ispitno ročište (St-262-25-56 Zapisnik sa ispitnog i izvještajnog ročišta-nema osporenih.docx)</vt:lpwstr>
  </prop:property>
  <prop:property fmtid="{D5CDD505-2E9C-101B-9397-08002B2CF9AE}" pid="4" name="CC_coloring">
    <vt:bool>false</vt:bool>
  </prop:property>
  <prop:property fmtid="{D5CDD505-2E9C-101B-9397-08002B2CF9AE}" pid="5" name="BrojStranica">
    <vt:i4>5</vt:i4>
  </prop:property>
</prop:Properties>
</file>